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CE" w:rsidRPr="00B44EE4" w:rsidRDefault="005D47CE" w:rsidP="005D47CE">
      <w:pPr>
        <w:jc w:val="center"/>
        <w:rPr>
          <w:rFonts w:asciiTheme="minorEastAsia" w:hAnsiTheme="minorEastAsia" w:cs="Times New Roman"/>
          <w:bCs/>
          <w:szCs w:val="32"/>
        </w:rPr>
      </w:pPr>
      <w:r w:rsidRPr="00B44EE4">
        <w:rPr>
          <w:rFonts w:asciiTheme="minorEastAsia" w:hAnsiTheme="minorEastAsia" w:cs="Times New Roman"/>
          <w:bCs/>
          <w:szCs w:val="32"/>
        </w:rPr>
        <w:t>教育部104學年度</w:t>
      </w:r>
      <w:proofErr w:type="gramStart"/>
      <w:r w:rsidRPr="00B44EE4">
        <w:rPr>
          <w:rFonts w:asciiTheme="minorEastAsia" w:hAnsiTheme="minorEastAsia" w:cs="Times New Roman"/>
          <w:bCs/>
          <w:szCs w:val="32"/>
        </w:rPr>
        <w:t>高中</w:t>
      </w:r>
      <w:r w:rsidRPr="00B44EE4">
        <w:rPr>
          <w:rFonts w:asciiTheme="minorEastAsia" w:hAnsiTheme="minorEastAsia" w:cs="Times New Roman" w:hint="eastAsia"/>
          <w:bCs/>
          <w:szCs w:val="32"/>
        </w:rPr>
        <w:t>職適性</w:t>
      </w:r>
      <w:proofErr w:type="gramEnd"/>
      <w:r w:rsidRPr="00B44EE4">
        <w:rPr>
          <w:rFonts w:asciiTheme="minorEastAsia" w:hAnsiTheme="minorEastAsia" w:cs="Times New Roman" w:hint="eastAsia"/>
          <w:bCs/>
          <w:szCs w:val="32"/>
        </w:rPr>
        <w:t>學習社區教育</w:t>
      </w:r>
      <w:proofErr w:type="gramStart"/>
      <w:r w:rsidRPr="00B44EE4">
        <w:rPr>
          <w:rFonts w:asciiTheme="minorEastAsia" w:hAnsiTheme="minorEastAsia" w:cs="Times New Roman" w:hint="eastAsia"/>
          <w:bCs/>
          <w:szCs w:val="32"/>
        </w:rPr>
        <w:t>資源均質化</w:t>
      </w:r>
      <w:proofErr w:type="gramEnd"/>
      <w:r w:rsidRPr="00B44EE4">
        <w:rPr>
          <w:rFonts w:asciiTheme="minorEastAsia" w:hAnsiTheme="minorEastAsia" w:cs="Times New Roman" w:hint="eastAsia"/>
          <w:bCs/>
          <w:szCs w:val="32"/>
        </w:rPr>
        <w:t>實施方案</w:t>
      </w:r>
    </w:p>
    <w:p w:rsidR="005D47CE" w:rsidRPr="00B44EE4" w:rsidRDefault="005D47CE" w:rsidP="005D47CE">
      <w:pPr>
        <w:jc w:val="center"/>
        <w:rPr>
          <w:rFonts w:asciiTheme="minorEastAsia" w:hAnsiTheme="minorEastAsia" w:cs="Times New Roman"/>
          <w:bCs/>
          <w:color w:val="000000" w:themeColor="text1"/>
          <w:szCs w:val="24"/>
        </w:rPr>
      </w:pPr>
      <w:r w:rsidRPr="00B44EE4">
        <w:rPr>
          <w:rFonts w:asciiTheme="minorEastAsia" w:hAnsiTheme="minorEastAsia" w:cs="Times New Roman"/>
          <w:bCs/>
          <w:szCs w:val="24"/>
        </w:rPr>
        <w:t>國立</w:t>
      </w:r>
      <w:proofErr w:type="gramStart"/>
      <w:r w:rsidRPr="00B44EE4">
        <w:rPr>
          <w:rFonts w:asciiTheme="minorEastAsia" w:hAnsiTheme="minorEastAsia" w:cs="Times New Roman"/>
          <w:bCs/>
          <w:szCs w:val="24"/>
        </w:rPr>
        <w:t>臺</w:t>
      </w:r>
      <w:proofErr w:type="gramEnd"/>
      <w:r w:rsidRPr="00B44EE4">
        <w:rPr>
          <w:rFonts w:asciiTheme="minorEastAsia" w:hAnsiTheme="minorEastAsia" w:cs="Times New Roman"/>
          <w:bCs/>
          <w:szCs w:val="24"/>
        </w:rPr>
        <w:t>中</w:t>
      </w:r>
      <w:proofErr w:type="gramStart"/>
      <w:r w:rsidRPr="00B44EE4">
        <w:rPr>
          <w:rFonts w:asciiTheme="minorEastAsia" w:hAnsiTheme="minorEastAsia" w:cs="Times New Roman"/>
          <w:bCs/>
          <w:szCs w:val="24"/>
        </w:rPr>
        <w:t>一</w:t>
      </w:r>
      <w:proofErr w:type="gramEnd"/>
      <w:r w:rsidRPr="00B44EE4">
        <w:rPr>
          <w:rFonts w:asciiTheme="minorEastAsia" w:hAnsiTheme="minorEastAsia" w:cs="Times New Roman"/>
          <w:bCs/>
          <w:szCs w:val="24"/>
        </w:rPr>
        <w:t>中</w:t>
      </w:r>
      <w:r w:rsidRPr="00B44EE4">
        <w:rPr>
          <w:rFonts w:asciiTheme="minorEastAsia" w:hAnsiTheme="minorEastAsia" w:cs="Times New Roman" w:hint="eastAsia"/>
          <w:bCs/>
          <w:color w:val="000000" w:themeColor="text1"/>
          <w:szCs w:val="24"/>
        </w:rPr>
        <w:t>精進卓越</w:t>
      </w:r>
      <w:r w:rsidRPr="00B44EE4">
        <w:rPr>
          <w:rFonts w:asciiTheme="minorEastAsia" w:hAnsiTheme="minorEastAsia" w:cs="Times New Roman"/>
          <w:bCs/>
          <w:color w:val="000000" w:themeColor="text1"/>
          <w:szCs w:val="24"/>
        </w:rPr>
        <w:t>~</w:t>
      </w:r>
      <w:r w:rsidRPr="00B44EE4">
        <w:rPr>
          <w:rFonts w:asciiTheme="minorEastAsia" w:hAnsiTheme="minorEastAsia" w:cs="Times New Roman" w:hint="eastAsia"/>
          <w:bCs/>
          <w:color w:val="000000" w:themeColor="text1"/>
          <w:szCs w:val="24"/>
        </w:rPr>
        <w:t>共創優質學習</w:t>
      </w:r>
    </w:p>
    <w:p w:rsidR="005D47CE" w:rsidRPr="00B44EE4" w:rsidRDefault="005D47CE" w:rsidP="005D47CE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B44EE4">
        <w:rPr>
          <w:rFonts w:asciiTheme="minorEastAsia" w:hAnsiTheme="minorEastAsia" w:cs="Times New Roman" w:hint="eastAsia"/>
          <w:bCs/>
          <w:color w:val="000000" w:themeColor="text1"/>
          <w:kern w:val="0"/>
          <w:szCs w:val="24"/>
        </w:rPr>
        <w:t>教師讀書</w:t>
      </w:r>
      <w:r w:rsidR="0039139D">
        <w:rPr>
          <w:rFonts w:asciiTheme="minorEastAsia" w:hAnsiTheme="minorEastAsia" w:cs="Times New Roman" w:hint="eastAsia"/>
          <w:bCs/>
          <w:color w:val="000000" w:themeColor="text1"/>
          <w:kern w:val="0"/>
          <w:szCs w:val="24"/>
        </w:rPr>
        <w:t>會</w:t>
      </w:r>
      <w:r w:rsidRPr="00B44EE4">
        <w:rPr>
          <w:rFonts w:asciiTheme="minorEastAsia" w:hAnsiTheme="minorEastAsia" w:cs="Times New Roman" w:hint="eastAsia"/>
          <w:bCs/>
          <w:color w:val="000000" w:themeColor="text1"/>
          <w:kern w:val="0"/>
          <w:szCs w:val="24"/>
        </w:rPr>
        <w:t>指定分享</w:t>
      </w:r>
    </w:p>
    <w:p w:rsidR="005D47CE" w:rsidRPr="0079737A" w:rsidRDefault="005D47CE" w:rsidP="0079737A">
      <w:pPr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79737A">
        <w:rPr>
          <w:rFonts w:ascii="標楷體" w:eastAsia="標楷體" w:hAnsi="標楷體" w:cs="Times New Roman" w:hint="eastAsia"/>
          <w:b/>
          <w:sz w:val="40"/>
          <w:szCs w:val="28"/>
        </w:rPr>
        <w:t>「</w:t>
      </w:r>
      <w:r w:rsidR="0079737A" w:rsidRPr="0079737A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雲端應用研習</w:t>
      </w:r>
      <w:r w:rsidRPr="0079737A">
        <w:rPr>
          <w:rFonts w:ascii="標楷體" w:eastAsia="標楷體" w:hAnsi="標楷體" w:cs="Times New Roman" w:hint="eastAsia"/>
          <w:b/>
          <w:sz w:val="40"/>
          <w:szCs w:val="28"/>
        </w:rPr>
        <w:t>」</w:t>
      </w:r>
    </w:p>
    <w:p w:rsidR="005D47CE" w:rsidRPr="00B44EE4" w:rsidRDefault="005D47CE" w:rsidP="006E6467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</w:rPr>
        <w:t>計畫依據：依據</w:t>
      </w:r>
      <w:r w:rsidRPr="00B44EE4">
        <w:rPr>
          <w:rFonts w:asciiTheme="minorEastAsia" w:hAnsiTheme="minorEastAsia" w:cs="Times New Roman"/>
          <w:color w:val="000000" w:themeColor="text1"/>
        </w:rPr>
        <w:t>教育部104學年度</w:t>
      </w:r>
      <w:proofErr w:type="gramStart"/>
      <w:r w:rsidRPr="00B44EE4">
        <w:rPr>
          <w:rFonts w:asciiTheme="minorEastAsia" w:hAnsiTheme="minorEastAsia" w:cs="Times New Roman" w:hint="eastAsia"/>
          <w:color w:val="000000" w:themeColor="text1"/>
        </w:rPr>
        <w:t>高中職適性</w:t>
      </w:r>
      <w:proofErr w:type="gramEnd"/>
      <w:r w:rsidRPr="00B44EE4">
        <w:rPr>
          <w:rFonts w:asciiTheme="minorEastAsia" w:hAnsiTheme="minorEastAsia" w:cs="Times New Roman" w:hint="eastAsia"/>
          <w:color w:val="000000" w:themeColor="text1"/>
        </w:rPr>
        <w:t>學習社區教育</w:t>
      </w:r>
      <w:proofErr w:type="gramStart"/>
      <w:r w:rsidRPr="00B44EE4">
        <w:rPr>
          <w:rFonts w:asciiTheme="minorEastAsia" w:hAnsiTheme="minorEastAsia" w:cs="Times New Roman" w:hint="eastAsia"/>
          <w:color w:val="000000" w:themeColor="text1"/>
        </w:rPr>
        <w:t>資源均質化</w:t>
      </w:r>
      <w:proofErr w:type="gramEnd"/>
      <w:r w:rsidRPr="00B44EE4">
        <w:rPr>
          <w:rFonts w:asciiTheme="minorEastAsia" w:hAnsiTheme="minorEastAsia" w:cs="Times New Roman" w:hint="eastAsia"/>
          <w:color w:val="000000" w:themeColor="text1"/>
        </w:rPr>
        <w:t>實施方案</w:t>
      </w:r>
      <w:r w:rsidRPr="00B44EE4">
        <w:rPr>
          <w:rFonts w:asciiTheme="minorEastAsia" w:hAnsiTheme="minorEastAsia" w:cs="Times New Roman"/>
          <w:color w:val="000000" w:themeColor="text1"/>
        </w:rPr>
        <w:t>辦理。</w:t>
      </w:r>
    </w:p>
    <w:p w:rsidR="004D6D50" w:rsidRPr="004D6D50" w:rsidRDefault="005D47CE" w:rsidP="006E6467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</w:rPr>
        <w:t>目的：</w:t>
      </w:r>
    </w:p>
    <w:p w:rsidR="005D47CE" w:rsidRPr="00B44EE4" w:rsidRDefault="0079737A" w:rsidP="005D47CE">
      <w:pPr>
        <w:pStyle w:val="a3"/>
        <w:numPr>
          <w:ilvl w:val="0"/>
          <w:numId w:val="2"/>
        </w:numPr>
        <w:ind w:leftChars="0"/>
        <w:rPr>
          <w:rFonts w:asciiTheme="minorEastAsia" w:hAnsiTheme="minorEastAsia" w:cs="Times New Roman"/>
        </w:rPr>
      </w:pPr>
      <w:r w:rsidRPr="000D436E">
        <w:rPr>
          <w:rFonts w:ascii="Times New Roman" w:eastAsia="標楷體" w:hAnsi="Times New Roman" w:cs="Times New Roman"/>
        </w:rPr>
        <w:t>為增進校內教職員對於</w:t>
      </w:r>
      <w:r w:rsidRPr="000D436E">
        <w:rPr>
          <w:rFonts w:ascii="Times New Roman" w:eastAsia="標楷體" w:hAnsi="Times New Roman" w:cs="Times New Roman"/>
        </w:rPr>
        <w:t>Google</w:t>
      </w:r>
      <w:r w:rsidRPr="000D436E">
        <w:rPr>
          <w:rFonts w:ascii="Times New Roman" w:eastAsia="標楷體" w:hAnsi="Times New Roman" w:cs="Times New Roman"/>
        </w:rPr>
        <w:t>、</w:t>
      </w:r>
      <w:proofErr w:type="spellStart"/>
      <w:r w:rsidRPr="000D436E">
        <w:rPr>
          <w:rFonts w:ascii="Times New Roman" w:eastAsia="標楷體" w:hAnsi="Times New Roman" w:cs="Times New Roman" w:hint="eastAsia"/>
        </w:rPr>
        <w:t>D</w:t>
      </w:r>
      <w:r w:rsidRPr="000D436E">
        <w:rPr>
          <w:rFonts w:ascii="Times New Roman" w:eastAsia="標楷體" w:hAnsi="Times New Roman" w:cs="Times New Roman"/>
        </w:rPr>
        <w:t>ropbox</w:t>
      </w:r>
      <w:proofErr w:type="spellEnd"/>
      <w:r w:rsidRPr="000D436E">
        <w:rPr>
          <w:rFonts w:ascii="Times New Roman" w:eastAsia="標楷體" w:hAnsi="Times New Roman" w:cs="Times New Roman"/>
        </w:rPr>
        <w:t>、</w:t>
      </w:r>
      <w:proofErr w:type="spellStart"/>
      <w:r w:rsidRPr="000D436E">
        <w:rPr>
          <w:rFonts w:ascii="Times New Roman" w:eastAsia="標楷體" w:hAnsi="Times New Roman" w:cs="Times New Roman" w:hint="eastAsia"/>
        </w:rPr>
        <w:t>Evernote</w:t>
      </w:r>
      <w:proofErr w:type="spellEnd"/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office</w:t>
      </w:r>
      <w:r>
        <w:rPr>
          <w:rFonts w:ascii="Times New Roman" w:eastAsia="標楷體" w:hAnsi="Times New Roman" w:cs="Times New Roman"/>
        </w:rPr>
        <w:t>365</w:t>
      </w:r>
      <w:r w:rsidRPr="000D436E">
        <w:rPr>
          <w:rFonts w:ascii="Times New Roman" w:eastAsia="標楷體" w:hAnsi="Times New Roman" w:cs="Times New Roman" w:hint="eastAsia"/>
        </w:rPr>
        <w:t>之應用，將相關資料存放在雲端（</w:t>
      </w:r>
      <w:r w:rsidRPr="000D436E">
        <w:rPr>
          <w:rFonts w:ascii="Times New Roman" w:eastAsia="標楷體" w:hAnsi="Times New Roman" w:cs="Times New Roman" w:hint="eastAsia"/>
        </w:rPr>
        <w:t>cloud</w:t>
      </w:r>
      <w:r w:rsidRPr="000D436E">
        <w:rPr>
          <w:rFonts w:ascii="Times New Roman" w:eastAsia="標楷體" w:hAnsi="Times New Roman" w:cs="Times New Roman"/>
        </w:rPr>
        <w:t>）</w:t>
      </w:r>
      <w:r w:rsidRPr="000D436E">
        <w:rPr>
          <w:rFonts w:ascii="Times New Roman" w:eastAsia="標楷體" w:hAnsi="Times New Roman" w:cs="Times New Roman" w:hint="eastAsia"/>
        </w:rPr>
        <w:t>方便使用、存取以及</w:t>
      </w:r>
      <w:r>
        <w:rPr>
          <w:rFonts w:ascii="Times New Roman" w:eastAsia="標楷體" w:hAnsi="Times New Roman" w:cs="Times New Roman" w:hint="eastAsia"/>
        </w:rPr>
        <w:t>分享，將資料的應用由單人使用轉變成為多人應用及分享，利用共同寫作</w:t>
      </w:r>
      <w:r w:rsidRPr="000D436E">
        <w:rPr>
          <w:rFonts w:ascii="Times New Roman" w:eastAsia="標楷體" w:hAnsi="Times New Roman" w:cs="Times New Roman" w:hint="eastAsia"/>
        </w:rPr>
        <w:t>平</w:t>
      </w:r>
      <w:proofErr w:type="gramStart"/>
      <w:r w:rsidRPr="000D436E">
        <w:rPr>
          <w:rFonts w:ascii="Times New Roman" w:eastAsia="標楷體" w:hAnsi="Times New Roman" w:cs="Times New Roman" w:hint="eastAsia"/>
        </w:rPr>
        <w:t>臺</w:t>
      </w:r>
      <w:proofErr w:type="gramEnd"/>
      <w:r w:rsidRPr="000D436E">
        <w:rPr>
          <w:rFonts w:ascii="Times New Roman" w:eastAsia="標楷體" w:hAnsi="Times New Roman" w:cs="Times New Roman" w:hint="eastAsia"/>
        </w:rPr>
        <w:t>將資料的編輯由個人轉變成為共同寫作。</w:t>
      </w:r>
    </w:p>
    <w:p w:rsidR="005D47CE" w:rsidRPr="00B44EE4" w:rsidRDefault="005D47CE" w:rsidP="006E6467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</w:rPr>
        <w:t>辦理單位：</w:t>
      </w:r>
    </w:p>
    <w:p w:rsidR="005D47CE" w:rsidRPr="00B44EE4" w:rsidRDefault="005D47CE" w:rsidP="005D47CE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</w:rPr>
        <w:t>主辦單位：國立</w:t>
      </w:r>
      <w:proofErr w:type="gramStart"/>
      <w:r w:rsidRPr="00B44EE4">
        <w:rPr>
          <w:rFonts w:asciiTheme="minorEastAsia" w:hAnsiTheme="minorEastAsia" w:cs="Times New Roman"/>
        </w:rPr>
        <w:t>臺</w:t>
      </w:r>
      <w:proofErr w:type="gramEnd"/>
      <w:r w:rsidRPr="00B44EE4">
        <w:rPr>
          <w:rFonts w:asciiTheme="minorEastAsia" w:hAnsiTheme="minorEastAsia" w:cs="Times New Roman"/>
        </w:rPr>
        <w:t>中第一高級中學</w:t>
      </w:r>
    </w:p>
    <w:p w:rsidR="005D47CE" w:rsidRPr="00B44EE4" w:rsidRDefault="005D47CE" w:rsidP="005D47CE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</w:rPr>
        <w:t>指導單位：教育部、國教署</w:t>
      </w:r>
    </w:p>
    <w:p w:rsidR="005D47CE" w:rsidRPr="000401FA" w:rsidRDefault="005D47CE" w:rsidP="006E6467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Theme="minorEastAsia" w:hAnsiTheme="minorEastAsia" w:cs="Times New Roman"/>
        </w:rPr>
      </w:pPr>
      <w:r w:rsidRPr="000401FA">
        <w:rPr>
          <w:rFonts w:asciiTheme="minorEastAsia" w:hAnsiTheme="minorEastAsia" w:cs="Times New Roman"/>
          <w:kern w:val="0"/>
        </w:rPr>
        <w:t>參與對象：</w:t>
      </w:r>
      <w:r w:rsidR="0039139D" w:rsidRPr="000401FA">
        <w:rPr>
          <w:rFonts w:asciiTheme="majorEastAsia" w:eastAsiaTheme="majorEastAsia" w:hAnsiTheme="majorEastAsia" w:cs="Times New Roman" w:hint="eastAsia"/>
        </w:rPr>
        <w:t>中二</w:t>
      </w:r>
      <w:proofErr w:type="gramStart"/>
      <w:r w:rsidR="0039139D" w:rsidRPr="000401FA">
        <w:rPr>
          <w:rFonts w:asciiTheme="majorEastAsia" w:eastAsiaTheme="majorEastAsia" w:hAnsiTheme="majorEastAsia" w:cs="Times New Roman" w:hint="eastAsia"/>
        </w:rPr>
        <w:t>區適性</w:t>
      </w:r>
      <w:proofErr w:type="gramEnd"/>
      <w:r w:rsidR="0039139D" w:rsidRPr="000401FA">
        <w:rPr>
          <w:rFonts w:asciiTheme="majorEastAsia" w:eastAsiaTheme="majorEastAsia" w:hAnsiTheme="majorEastAsia" w:cs="Times New Roman" w:hint="eastAsia"/>
        </w:rPr>
        <w:t>學習社區教育</w:t>
      </w:r>
      <w:proofErr w:type="gramStart"/>
      <w:r w:rsidR="0039139D" w:rsidRPr="000401FA">
        <w:rPr>
          <w:rFonts w:asciiTheme="majorEastAsia" w:eastAsiaTheme="majorEastAsia" w:hAnsiTheme="majorEastAsia" w:cs="Times New Roman" w:hint="eastAsia"/>
        </w:rPr>
        <w:t>資源均質化</w:t>
      </w:r>
      <w:proofErr w:type="gramEnd"/>
      <w:r w:rsidR="0039139D" w:rsidRPr="000401FA">
        <w:rPr>
          <w:rFonts w:asciiTheme="majorEastAsia" w:eastAsiaTheme="majorEastAsia" w:hAnsiTheme="majorEastAsia" w:cs="Times New Roman" w:hint="eastAsia"/>
        </w:rPr>
        <w:t>高中職教師及有興趣參與之教師。</w:t>
      </w:r>
    </w:p>
    <w:p w:rsidR="001C7839" w:rsidRPr="0066753C" w:rsidRDefault="005D47CE" w:rsidP="006E6467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Theme="minorEastAsia" w:hAnsiTheme="minorEastAsia" w:cs="Times New Roman"/>
        </w:rPr>
      </w:pPr>
      <w:r w:rsidRPr="0066753C">
        <w:rPr>
          <w:rFonts w:asciiTheme="minorEastAsia" w:hAnsiTheme="minorEastAsia" w:cs="Times New Roman"/>
          <w:color w:val="000000"/>
          <w:kern w:val="0"/>
        </w:rPr>
        <w:t>會議日期：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79737A">
        <w:rPr>
          <w:rFonts w:ascii="Times New Roman" w:eastAsia="標楷體" w:hAnsi="Times New Roman" w:cs="Times New Roman"/>
          <w:color w:val="000000" w:themeColor="text1"/>
        </w:rPr>
        <w:t>10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月</w:t>
      </w:r>
      <w:r w:rsidR="0079737A">
        <w:rPr>
          <w:rFonts w:ascii="Times New Roman" w:eastAsia="標楷體" w:hAnsi="Times New Roman" w:cs="Times New Roman"/>
          <w:color w:val="000000" w:themeColor="text1"/>
        </w:rPr>
        <w:t>23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日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(</w:t>
      </w:r>
      <w:r w:rsidR="0079737A">
        <w:rPr>
          <w:rFonts w:ascii="Times New Roman" w:eastAsia="標楷體" w:hAnsi="Times New Roman" w:cs="Times New Roman"/>
          <w:color w:val="000000" w:themeColor="text1"/>
        </w:rPr>
        <w:t>五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)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79737A">
        <w:rPr>
          <w:rFonts w:ascii="Times New Roman" w:eastAsia="標楷體" w:hAnsi="Times New Roman" w:cs="Times New Roman"/>
          <w:color w:val="000000" w:themeColor="text1"/>
        </w:rPr>
        <w:t>10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月</w:t>
      </w:r>
      <w:r w:rsidR="0079737A">
        <w:rPr>
          <w:rFonts w:ascii="Times New Roman" w:eastAsia="標楷體" w:hAnsi="Times New Roman" w:cs="Times New Roman"/>
          <w:color w:val="000000" w:themeColor="text1"/>
        </w:rPr>
        <w:t>3</w:t>
      </w:r>
      <w:r w:rsidR="0079737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日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(</w:t>
      </w:r>
      <w:r w:rsidR="0079737A">
        <w:rPr>
          <w:rFonts w:ascii="Times New Roman" w:eastAsia="標楷體" w:hAnsi="Times New Roman" w:cs="Times New Roman"/>
          <w:color w:val="000000" w:themeColor="text1"/>
        </w:rPr>
        <w:t>五</w:t>
      </w:r>
      <w:r w:rsidR="0079737A" w:rsidRPr="008637C7">
        <w:rPr>
          <w:rFonts w:ascii="Times New Roman" w:eastAsia="標楷體" w:hAnsi="Times New Roman" w:cs="Times New Roman"/>
          <w:color w:val="000000" w:themeColor="text1"/>
        </w:rPr>
        <w:t>)</w:t>
      </w:r>
    </w:p>
    <w:p w:rsidR="005D47CE" w:rsidRPr="00B44EE4" w:rsidRDefault="005D47CE" w:rsidP="006E6467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  <w:color w:val="000000"/>
          <w:kern w:val="0"/>
        </w:rPr>
        <w:t>會議地點：</w:t>
      </w:r>
      <w:r w:rsidR="005E78DC" w:rsidRPr="00B233AE">
        <w:rPr>
          <w:rFonts w:ascii="Times New Roman" w:eastAsia="標楷體" w:hAnsi="Times New Roman" w:cs="Times New Roman"/>
          <w:color w:val="000000" w:themeColor="text1"/>
        </w:rPr>
        <w:t>國立</w:t>
      </w:r>
      <w:proofErr w:type="gramStart"/>
      <w:r w:rsidR="005E78DC" w:rsidRPr="00B233AE">
        <w:rPr>
          <w:rFonts w:ascii="Times New Roman" w:eastAsia="標楷體" w:hAnsi="Times New Roman" w:cs="Times New Roman"/>
          <w:color w:val="000000" w:themeColor="text1"/>
        </w:rPr>
        <w:t>臺</w:t>
      </w:r>
      <w:proofErr w:type="gramEnd"/>
      <w:r w:rsidR="005E78DC" w:rsidRPr="00B233AE">
        <w:rPr>
          <w:rFonts w:ascii="Times New Roman" w:eastAsia="標楷體" w:hAnsi="Times New Roman" w:cs="Times New Roman"/>
          <w:color w:val="000000" w:themeColor="text1"/>
        </w:rPr>
        <w:t>中第一高級中學</w:t>
      </w:r>
      <w:r w:rsidR="005E78DC">
        <w:rPr>
          <w:rFonts w:ascii="Times New Roman" w:eastAsia="標楷體" w:hAnsi="Times New Roman" w:cs="Times New Roman"/>
          <w:color w:val="000000" w:themeColor="text1"/>
        </w:rPr>
        <w:t>多媒體教室二</w:t>
      </w:r>
    </w:p>
    <w:p w:rsidR="005D47CE" w:rsidRPr="00B44EE4" w:rsidRDefault="005D47CE" w:rsidP="006E6467">
      <w:pPr>
        <w:pStyle w:val="a3"/>
        <w:numPr>
          <w:ilvl w:val="0"/>
          <w:numId w:val="1"/>
        </w:numPr>
        <w:spacing w:beforeLines="50" w:afterLines="50"/>
        <w:ind w:leftChars="0" w:left="482" w:hanging="482"/>
        <w:rPr>
          <w:rFonts w:asciiTheme="minorEastAsia" w:hAnsiTheme="minorEastAsia" w:cs="Times New Roman"/>
        </w:rPr>
      </w:pPr>
      <w:r w:rsidRPr="00B44EE4">
        <w:rPr>
          <w:rFonts w:asciiTheme="minorEastAsia" w:hAnsiTheme="minorEastAsia" w:cs="Times New Roman"/>
          <w:color w:val="000000"/>
          <w:kern w:val="0"/>
        </w:rPr>
        <w:t>師資：</w:t>
      </w:r>
      <w:proofErr w:type="gramStart"/>
      <w:r w:rsidR="005E78DC">
        <w:rPr>
          <w:rFonts w:ascii="Times New Roman" w:eastAsia="標楷體" w:hAnsi="Times New Roman" w:cs="Times New Roman"/>
          <w:b/>
          <w:color w:val="000000" w:themeColor="text1"/>
        </w:rPr>
        <w:t>臺</w:t>
      </w:r>
      <w:proofErr w:type="gramEnd"/>
      <w:r w:rsidR="005E78DC">
        <w:rPr>
          <w:rFonts w:ascii="Times New Roman" w:eastAsia="標楷體" w:hAnsi="Times New Roman" w:cs="Times New Roman"/>
          <w:b/>
          <w:color w:val="000000" w:themeColor="text1"/>
        </w:rPr>
        <w:t>中</w:t>
      </w:r>
      <w:proofErr w:type="gramStart"/>
      <w:r w:rsidR="005E78DC">
        <w:rPr>
          <w:rFonts w:ascii="Times New Roman" w:eastAsia="標楷體" w:hAnsi="Times New Roman" w:cs="Times New Roman"/>
          <w:b/>
          <w:color w:val="000000" w:themeColor="text1"/>
        </w:rPr>
        <w:t>一</w:t>
      </w:r>
      <w:proofErr w:type="gramEnd"/>
      <w:r w:rsidR="005E78DC">
        <w:rPr>
          <w:rFonts w:ascii="Times New Roman" w:eastAsia="標楷體" w:hAnsi="Times New Roman" w:cs="Times New Roman"/>
          <w:b/>
          <w:color w:val="000000" w:themeColor="text1"/>
        </w:rPr>
        <w:t>中資訊媒體</w:t>
      </w:r>
      <w:proofErr w:type="gramStart"/>
      <w:r w:rsidR="005E78DC">
        <w:rPr>
          <w:rFonts w:ascii="Times New Roman" w:eastAsia="標楷體" w:hAnsi="Times New Roman" w:cs="Times New Roman"/>
          <w:b/>
          <w:color w:val="000000" w:themeColor="text1"/>
        </w:rPr>
        <w:t>組</w:t>
      </w:r>
      <w:proofErr w:type="gramEnd"/>
      <w:r w:rsidR="005E78DC">
        <w:rPr>
          <w:rFonts w:ascii="Times New Roman" w:eastAsia="標楷體" w:hAnsi="Times New Roman" w:cs="Times New Roman"/>
          <w:b/>
          <w:color w:val="000000" w:themeColor="text1"/>
        </w:rPr>
        <w:t>組長</w:t>
      </w:r>
      <w:r w:rsidR="005E78DC">
        <w:rPr>
          <w:rFonts w:ascii="Times New Roman" w:eastAsia="標楷體" w:hAnsi="Times New Roman" w:cs="Times New Roman"/>
          <w:color w:val="000000" w:themeColor="text1"/>
        </w:rPr>
        <w:t>江如鴻</w:t>
      </w:r>
      <w:r w:rsidR="005E78DC">
        <w:rPr>
          <w:rFonts w:ascii="Times New Roman" w:eastAsia="標楷體" w:hAnsi="Times New Roman" w:cs="Times New Roman"/>
          <w:b/>
          <w:color w:val="000000" w:themeColor="text1"/>
        </w:rPr>
        <w:t>組長</w:t>
      </w:r>
    </w:p>
    <w:p w:rsidR="00AA4B68" w:rsidRPr="00AA4B68" w:rsidRDefault="00AA4B68" w:rsidP="006E6467">
      <w:pPr>
        <w:pStyle w:val="a3"/>
        <w:numPr>
          <w:ilvl w:val="0"/>
          <w:numId w:val="1"/>
        </w:numPr>
        <w:spacing w:afterLines="50"/>
        <w:ind w:leftChars="0" w:left="482" w:hanging="482"/>
        <w:rPr>
          <w:rFonts w:asciiTheme="minorEastAsia" w:hAnsiTheme="minorEastAsia" w:cs="Times New Roman"/>
        </w:rPr>
      </w:pPr>
      <w:r w:rsidRPr="00AA4B68">
        <w:rPr>
          <w:rFonts w:ascii="Times New Roman" w:eastAsia="標楷體" w:hAnsi="Times New Roman" w:cs="Times New Roman"/>
          <w:color w:val="000000" w:themeColor="text1"/>
        </w:rPr>
        <w:t>研習內容：</w:t>
      </w:r>
    </w:p>
    <w:p w:rsidR="00AA4B68" w:rsidRPr="00AA4B68" w:rsidRDefault="00AA4B68" w:rsidP="006E6467">
      <w:pPr>
        <w:spacing w:afterLines="50"/>
        <w:rPr>
          <w:rFonts w:asciiTheme="minorEastAsia" w:hAnsiTheme="minorEastAsia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AA4B68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AA4B68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AA4B68">
        <w:rPr>
          <w:rFonts w:ascii="Times New Roman" w:eastAsia="標楷體" w:hAnsi="Times New Roman" w:cs="Times New Roman"/>
          <w:color w:val="000000" w:themeColor="text1"/>
        </w:rPr>
        <w:t>10</w:t>
      </w:r>
      <w:r w:rsidRPr="00AA4B68">
        <w:rPr>
          <w:rFonts w:ascii="Times New Roman" w:eastAsia="標楷體" w:hAnsi="Times New Roman" w:cs="Times New Roman"/>
          <w:color w:val="000000" w:themeColor="text1"/>
        </w:rPr>
        <w:t>月</w:t>
      </w:r>
      <w:r w:rsidRPr="00AA4B68">
        <w:rPr>
          <w:rFonts w:ascii="Times New Roman" w:eastAsia="標楷體" w:hAnsi="Times New Roman" w:cs="Times New Roman"/>
          <w:color w:val="000000" w:themeColor="text1"/>
        </w:rPr>
        <w:t>23</w:t>
      </w:r>
      <w:r w:rsidRPr="00AA4B68">
        <w:rPr>
          <w:rFonts w:ascii="Times New Roman" w:eastAsia="標楷體" w:hAnsi="Times New Roman" w:cs="Times New Roman"/>
          <w:color w:val="000000" w:themeColor="text1"/>
        </w:rPr>
        <w:t>日</w:t>
      </w:r>
      <w:r w:rsidRPr="00AA4B68">
        <w:rPr>
          <w:rFonts w:ascii="Times New Roman" w:eastAsia="標楷體" w:hAnsi="Times New Roman" w:cs="Times New Roman"/>
          <w:color w:val="000000" w:themeColor="text1"/>
        </w:rPr>
        <w:t>(</w:t>
      </w:r>
      <w:r w:rsidRPr="00AA4B68">
        <w:rPr>
          <w:rFonts w:ascii="Times New Roman" w:eastAsia="標楷體" w:hAnsi="Times New Roman" w:cs="Times New Roman"/>
          <w:color w:val="000000" w:themeColor="text1"/>
        </w:rPr>
        <w:t>五</w:t>
      </w:r>
      <w:r w:rsidRPr="00AA4B68">
        <w:rPr>
          <w:rFonts w:ascii="Times New Roman" w:eastAsia="標楷體" w:hAnsi="Times New Roman" w:cs="Times New Roman"/>
          <w:color w:val="000000" w:themeColor="text1"/>
        </w:rPr>
        <w:t>)</w:t>
      </w:r>
    </w:p>
    <w:tbl>
      <w:tblPr>
        <w:tblStyle w:val="a4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0"/>
        <w:gridCol w:w="7379"/>
      </w:tblGrid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7379" w:type="dxa"/>
            <w:shd w:val="clear" w:color="auto" w:fill="auto"/>
          </w:tcPr>
          <w:p w:rsidR="00AA4B68" w:rsidRPr="00B233AE" w:rsidRDefault="00AA4B68" w:rsidP="004C02EB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:30-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7379" w:type="dxa"/>
            <w:shd w:val="clear" w:color="auto" w:fill="auto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7379" w:type="dxa"/>
            <w:shd w:val="clear" w:color="auto" w:fill="auto"/>
          </w:tcPr>
          <w:p w:rsidR="00AA4B68" w:rsidRPr="00B11575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proofErr w:type="gramStart"/>
            <w:r w:rsidRPr="00B11575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w w:val="90"/>
              </w:rPr>
              <w:t>是雲端，雲的種類介紹</w:t>
            </w:r>
          </w:p>
          <w:p w:rsidR="00AA4B68" w:rsidRPr="00B11575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那些廠商有提供免費的雲端應用服務、可使用空間、應用程式之使用。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7379" w:type="dxa"/>
            <w:shd w:val="clear" w:color="auto" w:fill="auto"/>
          </w:tcPr>
          <w:p w:rsidR="00AA4B68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認識以及簡易使用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Dropbox</w:t>
            </w:r>
            <w:proofErr w:type="spellEnd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。</w:t>
            </w:r>
          </w:p>
          <w:p w:rsidR="00AA4B68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如何用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Google Drive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、可以使用空間大小介紹。</w:t>
            </w:r>
          </w:p>
          <w:p w:rsidR="00AA4B68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利用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Gmail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將信件分類，達到更容易使用。</w:t>
            </w:r>
          </w:p>
          <w:p w:rsidR="00AA4B68" w:rsidRPr="00B11575" w:rsidRDefault="00AA4B68" w:rsidP="00AA4B68">
            <w:pPr>
              <w:pStyle w:val="a3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介紹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Evernote</w:t>
            </w:r>
            <w:proofErr w:type="spellEnd"/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製作線上筆記本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。</w:t>
            </w:r>
          </w:p>
        </w:tc>
      </w:tr>
    </w:tbl>
    <w:p w:rsidR="00AA4B68" w:rsidRDefault="00AA4B68" w:rsidP="00AA4B68">
      <w:pPr>
        <w:tabs>
          <w:tab w:val="left" w:pos="851"/>
        </w:tabs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AA4B68" w:rsidRPr="00AA4B68" w:rsidRDefault="00AA4B68" w:rsidP="00AA4B68">
      <w:pPr>
        <w:tabs>
          <w:tab w:val="left" w:pos="851"/>
        </w:tabs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Pr="00AA4B68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AA4B68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AA4B68">
        <w:rPr>
          <w:rFonts w:ascii="Times New Roman" w:eastAsia="標楷體" w:hAnsi="Times New Roman" w:cs="Times New Roman"/>
          <w:color w:val="000000" w:themeColor="text1"/>
        </w:rPr>
        <w:t>10</w:t>
      </w:r>
      <w:r w:rsidRPr="00AA4B68">
        <w:rPr>
          <w:rFonts w:ascii="Times New Roman" w:eastAsia="標楷體" w:hAnsi="Times New Roman" w:cs="Times New Roman"/>
          <w:color w:val="000000" w:themeColor="text1"/>
        </w:rPr>
        <w:t>月</w:t>
      </w:r>
      <w:r w:rsidRPr="00AA4B68">
        <w:rPr>
          <w:rFonts w:ascii="Times New Roman" w:eastAsia="標楷體" w:hAnsi="Times New Roman" w:cs="Times New Roman"/>
          <w:color w:val="000000" w:themeColor="text1"/>
        </w:rPr>
        <w:t>3</w:t>
      </w:r>
      <w:r w:rsidRPr="00AA4B68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AA4B68">
        <w:rPr>
          <w:rFonts w:ascii="Times New Roman" w:eastAsia="標楷體" w:hAnsi="Times New Roman" w:cs="Times New Roman"/>
          <w:color w:val="000000" w:themeColor="text1"/>
        </w:rPr>
        <w:t>日</w:t>
      </w:r>
      <w:r w:rsidRPr="00AA4B68">
        <w:rPr>
          <w:rFonts w:ascii="Times New Roman" w:eastAsia="標楷體" w:hAnsi="Times New Roman" w:cs="Times New Roman"/>
          <w:color w:val="000000" w:themeColor="text1"/>
        </w:rPr>
        <w:t>(</w:t>
      </w:r>
      <w:r w:rsidRPr="00AA4B68">
        <w:rPr>
          <w:rFonts w:ascii="Times New Roman" w:eastAsia="標楷體" w:hAnsi="Times New Roman" w:cs="Times New Roman"/>
          <w:color w:val="000000" w:themeColor="text1"/>
        </w:rPr>
        <w:t>五</w:t>
      </w:r>
      <w:r w:rsidRPr="00AA4B68">
        <w:rPr>
          <w:rFonts w:ascii="Times New Roman" w:eastAsia="標楷體" w:hAnsi="Times New Roman" w:cs="Times New Roman"/>
          <w:color w:val="000000" w:themeColor="text1"/>
        </w:rPr>
        <w:t>)</w:t>
      </w:r>
    </w:p>
    <w:tbl>
      <w:tblPr>
        <w:tblStyle w:val="a4"/>
        <w:tblW w:w="0" w:type="auto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70"/>
        <w:gridCol w:w="7379"/>
      </w:tblGrid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7379" w:type="dxa"/>
            <w:shd w:val="clear" w:color="auto" w:fill="auto"/>
          </w:tcPr>
          <w:p w:rsidR="00AA4B68" w:rsidRPr="00B233AE" w:rsidRDefault="00AA4B68" w:rsidP="004C02EB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內容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:30-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7379" w:type="dxa"/>
            <w:shd w:val="clear" w:color="auto" w:fill="auto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7379" w:type="dxa"/>
            <w:shd w:val="clear" w:color="auto" w:fill="auto"/>
          </w:tcPr>
          <w:p w:rsidR="00AA4B68" w:rsidRPr="00B11575" w:rsidRDefault="00AA4B68" w:rsidP="00AA4B68">
            <w:pPr>
              <w:pStyle w:val="a3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微軟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office 365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介紹</w:t>
            </w:r>
          </w:p>
          <w:p w:rsidR="00AA4B68" w:rsidRPr="00B11575" w:rsidRDefault="00AA4B68" w:rsidP="00AA4B68">
            <w:pPr>
              <w:pStyle w:val="a3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那軟有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提供免費的雲端應用服務、可使用空間、應用程式之使用。</w:t>
            </w:r>
          </w:p>
        </w:tc>
      </w:tr>
      <w:tr w:rsidR="00AA4B68" w:rsidRPr="00B233AE" w:rsidTr="004C02EB">
        <w:tc>
          <w:tcPr>
            <w:tcW w:w="1570" w:type="dxa"/>
            <w:shd w:val="clear" w:color="auto" w:fill="auto"/>
            <w:vAlign w:val="center"/>
          </w:tcPr>
          <w:p w:rsidR="00AA4B68" w:rsidRPr="00B233AE" w:rsidRDefault="00AA4B68" w:rsidP="004C02EB">
            <w:pPr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B233AE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379" w:type="dxa"/>
            <w:shd w:val="clear" w:color="auto" w:fill="auto"/>
          </w:tcPr>
          <w:p w:rsidR="00AA4B68" w:rsidRDefault="00AA4B68" w:rsidP="00AA4B68">
            <w:pPr>
              <w:pStyle w:val="a3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如何安裝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 xml:space="preserve">office 365 </w:t>
            </w:r>
          </w:p>
          <w:p w:rsidR="00AA4B68" w:rsidRDefault="00AA4B68" w:rsidP="00AA4B68">
            <w:pPr>
              <w:pStyle w:val="a3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如何用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office 365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、可以使用空間大小介紹。</w:t>
            </w:r>
          </w:p>
          <w:p w:rsidR="00AA4B68" w:rsidRPr="00B11575" w:rsidRDefault="00AA4B68" w:rsidP="00AA4B68">
            <w:pPr>
              <w:pStyle w:val="a3"/>
              <w:numPr>
                <w:ilvl w:val="0"/>
                <w:numId w:val="7"/>
              </w:numPr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Office 365</w:t>
            </w:r>
            <w:r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  <w:t>應用。</w:t>
            </w:r>
          </w:p>
        </w:tc>
      </w:tr>
    </w:tbl>
    <w:p w:rsidR="00AA4B68" w:rsidRPr="009F0984" w:rsidRDefault="00AA4B68" w:rsidP="00AA4B68">
      <w:pPr>
        <w:pStyle w:val="a3"/>
        <w:tabs>
          <w:tab w:val="left" w:pos="851"/>
        </w:tabs>
        <w:ind w:leftChars="0" w:left="127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9432AE" w:rsidRPr="00BC1DDF" w:rsidRDefault="009432AE" w:rsidP="009432AE">
      <w:pPr>
        <w:rPr>
          <w:rFonts w:asciiTheme="majorEastAsia" w:eastAsiaTheme="majorEastAsia" w:hAnsiTheme="majorEastAsia" w:cs="Times New Roman"/>
        </w:rPr>
      </w:pPr>
      <w:r w:rsidRPr="00BC1DDF">
        <w:rPr>
          <w:rFonts w:asciiTheme="majorEastAsia" w:eastAsiaTheme="majorEastAsia" w:hAnsiTheme="majorEastAsia" w:cs="Times New Roman" w:hint="eastAsia"/>
        </w:rPr>
        <w:t>九、報名方式：</w:t>
      </w:r>
      <w:r w:rsidR="00F7444D">
        <w:rPr>
          <w:rFonts w:asciiTheme="majorEastAsia" w:eastAsiaTheme="majorEastAsia" w:hAnsiTheme="majorEastAsia" w:cs="Times New Roman" w:hint="eastAsia"/>
        </w:rPr>
        <w:t>請洽</w:t>
      </w:r>
      <w:r w:rsidR="00F7444D">
        <w:rPr>
          <w:rFonts w:ascii="Times New Roman" w:eastAsia="標楷體" w:hAnsi="Times New Roman" w:cs="Times New Roman"/>
          <w:color w:val="000000" w:themeColor="text1"/>
        </w:rPr>
        <w:t>資訊媒體組</w:t>
      </w:r>
      <w:r w:rsidR="00F7444D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F7444D" w:rsidRPr="00B233AE">
        <w:rPr>
          <w:rFonts w:ascii="Times New Roman" w:eastAsia="標楷體" w:hAnsi="Times New Roman" w:cs="Times New Roman"/>
          <w:color w:val="000000" w:themeColor="text1"/>
        </w:rPr>
        <w:t>參加教師於研習</w:t>
      </w:r>
      <w:proofErr w:type="gramStart"/>
      <w:r w:rsidR="00F7444D" w:rsidRPr="00B233AE">
        <w:rPr>
          <w:rFonts w:ascii="Times New Roman" w:eastAsia="標楷體" w:hAnsi="Times New Roman" w:cs="Times New Roman"/>
          <w:color w:val="000000" w:themeColor="text1"/>
        </w:rPr>
        <w:t>期間核</w:t>
      </w:r>
      <w:proofErr w:type="gramEnd"/>
      <w:r w:rsidR="00F7444D" w:rsidRPr="00B233AE">
        <w:rPr>
          <w:rFonts w:ascii="Times New Roman" w:eastAsia="標楷體" w:hAnsi="Times New Roman" w:cs="Times New Roman"/>
          <w:color w:val="000000" w:themeColor="text1"/>
        </w:rPr>
        <w:t>予公假（課</w:t>
      </w:r>
      <w:proofErr w:type="gramStart"/>
      <w:r w:rsidR="00F7444D" w:rsidRPr="00B233AE">
        <w:rPr>
          <w:rFonts w:ascii="Times New Roman" w:eastAsia="標楷體" w:hAnsi="Times New Roman" w:cs="Times New Roman"/>
          <w:color w:val="000000" w:themeColor="text1"/>
        </w:rPr>
        <w:t>務</w:t>
      </w:r>
      <w:proofErr w:type="gramEnd"/>
      <w:r w:rsidR="00F7444D" w:rsidRPr="00B233AE">
        <w:rPr>
          <w:rFonts w:ascii="Times New Roman" w:eastAsia="標楷體" w:hAnsi="Times New Roman" w:cs="Times New Roman"/>
          <w:color w:val="000000" w:themeColor="text1"/>
        </w:rPr>
        <w:t>自理），全程參與核發</w:t>
      </w:r>
      <w:r w:rsidR="00F7444D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F7444D" w:rsidRPr="00B233AE">
        <w:rPr>
          <w:rFonts w:ascii="Times New Roman" w:eastAsia="標楷體" w:hAnsi="Times New Roman" w:cs="Times New Roman"/>
          <w:color w:val="000000" w:themeColor="text1"/>
        </w:rPr>
        <w:t>小時研習時數。</w:t>
      </w:r>
    </w:p>
    <w:p w:rsidR="009432AE" w:rsidRDefault="009432AE" w:rsidP="009432AE">
      <w:pPr>
        <w:rPr>
          <w:rFonts w:asciiTheme="minorEastAsia" w:hAnsiTheme="minorEastAsia" w:cs="Times New Roman"/>
        </w:rPr>
      </w:pPr>
    </w:p>
    <w:p w:rsidR="005D47CE" w:rsidRPr="009432AE" w:rsidRDefault="009432AE" w:rsidP="009432AE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十、</w:t>
      </w:r>
      <w:bookmarkStart w:id="0" w:name="_GoBack"/>
      <w:bookmarkEnd w:id="0"/>
      <w:r w:rsidR="005D47CE" w:rsidRPr="009432AE">
        <w:rPr>
          <w:rFonts w:asciiTheme="minorEastAsia" w:hAnsiTheme="minorEastAsia"/>
          <w:szCs w:val="32"/>
        </w:rPr>
        <w:t>本計畫陳校長核可後實施，修正時亦同</w:t>
      </w:r>
      <w:r w:rsidR="005D47CE" w:rsidRPr="009432AE">
        <w:rPr>
          <w:rFonts w:asciiTheme="minorEastAsia" w:hAnsiTheme="minorEastAsia"/>
        </w:rPr>
        <w:t>。</w:t>
      </w:r>
    </w:p>
    <w:p w:rsidR="00203C85" w:rsidRPr="00B44EE4" w:rsidRDefault="00203C85">
      <w:pPr>
        <w:rPr>
          <w:rFonts w:asciiTheme="minorEastAsia" w:hAnsiTheme="minorEastAsia"/>
        </w:rPr>
      </w:pPr>
    </w:p>
    <w:sectPr w:rsidR="00203C85" w:rsidRPr="00B44EE4" w:rsidSect="00ED7C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8A" w:rsidRDefault="00A9428A" w:rsidP="00A46054">
      <w:r>
        <w:separator/>
      </w:r>
    </w:p>
  </w:endnote>
  <w:endnote w:type="continuationSeparator" w:id="0">
    <w:p w:rsidR="00A9428A" w:rsidRDefault="00A9428A" w:rsidP="00A4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8A" w:rsidRDefault="00A9428A" w:rsidP="00A46054">
      <w:r>
        <w:separator/>
      </w:r>
    </w:p>
  </w:footnote>
  <w:footnote w:type="continuationSeparator" w:id="0">
    <w:p w:rsidR="00A9428A" w:rsidRDefault="00A9428A" w:rsidP="00A46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481"/>
    <w:multiLevelType w:val="hybridMultilevel"/>
    <w:tmpl w:val="8730C1FE"/>
    <w:lvl w:ilvl="0" w:tplc="0C1CCA26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5737CA"/>
    <w:multiLevelType w:val="hybridMultilevel"/>
    <w:tmpl w:val="6E46E462"/>
    <w:lvl w:ilvl="0" w:tplc="3D18369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CF5486"/>
    <w:multiLevelType w:val="hybridMultilevel"/>
    <w:tmpl w:val="89A4D5F8"/>
    <w:lvl w:ilvl="0" w:tplc="A80A066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A162EA0"/>
    <w:multiLevelType w:val="hybridMultilevel"/>
    <w:tmpl w:val="D7D22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8D5821"/>
    <w:multiLevelType w:val="hybridMultilevel"/>
    <w:tmpl w:val="3834902E"/>
    <w:lvl w:ilvl="0" w:tplc="3D18369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035F57"/>
    <w:multiLevelType w:val="hybridMultilevel"/>
    <w:tmpl w:val="1AB616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E1086D"/>
    <w:multiLevelType w:val="hybridMultilevel"/>
    <w:tmpl w:val="F1525C36"/>
    <w:lvl w:ilvl="0" w:tplc="572C973E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color w:val="auto"/>
        <w:lang w:val="en-US"/>
      </w:rPr>
    </w:lvl>
    <w:lvl w:ilvl="1" w:tplc="4F54B9E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2D4CE6"/>
    <w:multiLevelType w:val="hybridMultilevel"/>
    <w:tmpl w:val="9F9CB784"/>
    <w:lvl w:ilvl="0" w:tplc="C412579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7CE"/>
    <w:rsid w:val="00005994"/>
    <w:rsid w:val="00030859"/>
    <w:rsid w:val="000401FA"/>
    <w:rsid w:val="000778F9"/>
    <w:rsid w:val="000E4907"/>
    <w:rsid w:val="000E77E1"/>
    <w:rsid w:val="00175F2D"/>
    <w:rsid w:val="00192CBE"/>
    <w:rsid w:val="00197F44"/>
    <w:rsid w:val="001B593F"/>
    <w:rsid w:val="001C7839"/>
    <w:rsid w:val="001D0F9C"/>
    <w:rsid w:val="001D18C8"/>
    <w:rsid w:val="001E27E1"/>
    <w:rsid w:val="00203C85"/>
    <w:rsid w:val="0025516B"/>
    <w:rsid w:val="002874AC"/>
    <w:rsid w:val="002F0ACF"/>
    <w:rsid w:val="003079A8"/>
    <w:rsid w:val="00347A96"/>
    <w:rsid w:val="0039139D"/>
    <w:rsid w:val="00411CF6"/>
    <w:rsid w:val="0041764C"/>
    <w:rsid w:val="00426ED4"/>
    <w:rsid w:val="004741F5"/>
    <w:rsid w:val="00491940"/>
    <w:rsid w:val="004A7FA1"/>
    <w:rsid w:val="004D262E"/>
    <w:rsid w:val="004D4F7A"/>
    <w:rsid w:val="004D6D50"/>
    <w:rsid w:val="0053703E"/>
    <w:rsid w:val="00560F71"/>
    <w:rsid w:val="005D47CE"/>
    <w:rsid w:val="005E78DC"/>
    <w:rsid w:val="00612304"/>
    <w:rsid w:val="0066753C"/>
    <w:rsid w:val="00693CB6"/>
    <w:rsid w:val="006A11AB"/>
    <w:rsid w:val="006A7C45"/>
    <w:rsid w:val="006E6467"/>
    <w:rsid w:val="006F1424"/>
    <w:rsid w:val="00727E49"/>
    <w:rsid w:val="007517EA"/>
    <w:rsid w:val="007678C8"/>
    <w:rsid w:val="00792976"/>
    <w:rsid w:val="0079736A"/>
    <w:rsid w:val="0079737A"/>
    <w:rsid w:val="007E2AA3"/>
    <w:rsid w:val="00863879"/>
    <w:rsid w:val="00924678"/>
    <w:rsid w:val="009432AE"/>
    <w:rsid w:val="00945140"/>
    <w:rsid w:val="009701E2"/>
    <w:rsid w:val="009D0E76"/>
    <w:rsid w:val="00A33201"/>
    <w:rsid w:val="00A37934"/>
    <w:rsid w:val="00A46054"/>
    <w:rsid w:val="00A9428A"/>
    <w:rsid w:val="00AA4B68"/>
    <w:rsid w:val="00AF28C7"/>
    <w:rsid w:val="00AF5789"/>
    <w:rsid w:val="00B32720"/>
    <w:rsid w:val="00B44EE4"/>
    <w:rsid w:val="00B61E93"/>
    <w:rsid w:val="00BA5098"/>
    <w:rsid w:val="00BB37BF"/>
    <w:rsid w:val="00BC1DDF"/>
    <w:rsid w:val="00BE093B"/>
    <w:rsid w:val="00C5506B"/>
    <w:rsid w:val="00CB48D9"/>
    <w:rsid w:val="00CC3167"/>
    <w:rsid w:val="00CD02EA"/>
    <w:rsid w:val="00CD496A"/>
    <w:rsid w:val="00D03848"/>
    <w:rsid w:val="00D136A5"/>
    <w:rsid w:val="00D14D98"/>
    <w:rsid w:val="00D43FA0"/>
    <w:rsid w:val="00DA65A4"/>
    <w:rsid w:val="00DF55DC"/>
    <w:rsid w:val="00E155C4"/>
    <w:rsid w:val="00E1779A"/>
    <w:rsid w:val="00E55693"/>
    <w:rsid w:val="00E6525C"/>
    <w:rsid w:val="00ED2A45"/>
    <w:rsid w:val="00F264A1"/>
    <w:rsid w:val="00F7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CE"/>
    <w:pPr>
      <w:ind w:leftChars="200" w:left="480"/>
    </w:pPr>
  </w:style>
  <w:style w:type="table" w:styleId="a4">
    <w:name w:val="Table Grid"/>
    <w:basedOn w:val="a1"/>
    <w:uiPriority w:val="59"/>
    <w:rsid w:val="005D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4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60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60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CE"/>
    <w:pPr>
      <w:ind w:leftChars="200" w:left="480"/>
    </w:pPr>
  </w:style>
  <w:style w:type="table" w:styleId="a4">
    <w:name w:val="Table Grid"/>
    <w:basedOn w:val="a1"/>
    <w:uiPriority w:val="59"/>
    <w:rsid w:val="005D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4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460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4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460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cxa</dc:creator>
  <cp:lastModifiedBy>user</cp:lastModifiedBy>
  <cp:revision>2</cp:revision>
  <cp:lastPrinted>2015-09-10T04:28:00Z</cp:lastPrinted>
  <dcterms:created xsi:type="dcterms:W3CDTF">2015-10-01T05:46:00Z</dcterms:created>
  <dcterms:modified xsi:type="dcterms:W3CDTF">2015-10-01T05:46:00Z</dcterms:modified>
</cp:coreProperties>
</file>