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10" w:rsidRDefault="00C910BF">
      <w:pPr>
        <w:pStyle w:val="Web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2018年均優學習論壇實施計畫</w:t>
      </w:r>
    </w:p>
    <w:p w:rsidR="004C3610" w:rsidRDefault="00C910BF">
      <w:pPr>
        <w:pStyle w:val="p2"/>
      </w:pPr>
      <w:r>
        <w:rPr>
          <w:rFonts w:hint="eastAsia"/>
        </w:rPr>
        <w:t>本論壇於2010年及2011年稱為「良質教育研討會」，2012年起改稱「均優學習論壇」。</w:t>
      </w:r>
    </w:p>
    <w:p w:rsidR="004C3610" w:rsidRDefault="00C910BF">
      <w:pPr>
        <w:pStyle w:val="Web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壹、計畫主旨：</w:t>
      </w:r>
    </w:p>
    <w:p w:rsidR="004C3610" w:rsidRDefault="00C910BF">
      <w:pPr>
        <w:pStyle w:val="pm2"/>
      </w:pPr>
      <w:r>
        <w:rPr>
          <w:rFonts w:hint="eastAsia"/>
        </w:rPr>
        <w:t>透過論壇，集結中央政府、地方政府、體制學校、實驗教育、家長團體、教師團體、社區大學等團隊，透過發表、分享、討論，共同搭建臺灣教育「創造專業新底層」、「匯聚教育專業人脈」、「國內外交流」、「實務議題討論與問題突破」、「技術交流」、「累積行政資源」的有用平台。</w:t>
      </w:r>
    </w:p>
    <w:p w:rsidR="004C3610" w:rsidRDefault="00C910BF">
      <w:pPr>
        <w:pStyle w:val="p2"/>
      </w:pPr>
      <w:r>
        <w:rPr>
          <w:rFonts w:hint="eastAsia"/>
        </w:rPr>
        <w:t>進一步說明本論壇定位如下：</w:t>
      </w:r>
    </w:p>
    <w:p w:rsidR="004C3610" w:rsidRDefault="00C910BF">
      <w:pPr>
        <w:numPr>
          <w:ilvl w:val="0"/>
          <w:numId w:val="1"/>
        </w:numPr>
      </w:pPr>
      <w:r>
        <w:rPr>
          <w:rFonts w:hint="eastAsia"/>
        </w:rPr>
        <w:t>溫養教育倡議：透過每年常態性舉辦論壇，讓新的教育倡議得以一年一年地打磨成長，最終成為大家可以共同推動的訴求與行動。</w:t>
      </w:r>
    </w:p>
    <w:p w:rsidR="004C3610" w:rsidRDefault="00C910BF">
      <w:pPr>
        <w:numPr>
          <w:ilvl w:val="0"/>
          <w:numId w:val="1"/>
        </w:numPr>
      </w:pPr>
      <w:r>
        <w:rPr>
          <w:rFonts w:hint="eastAsia"/>
        </w:rPr>
        <w:t>協調教育行動：各方在論壇中串連，提供出彼此的人脈，使得訴求與行動獲得廣泛的支持與巨大的動能。</w:t>
      </w:r>
    </w:p>
    <w:p w:rsidR="004C3610" w:rsidRDefault="00C910BF">
      <w:pPr>
        <w:numPr>
          <w:ilvl w:val="0"/>
          <w:numId w:val="1"/>
        </w:numPr>
      </w:pPr>
      <w:r>
        <w:rPr>
          <w:rFonts w:hint="eastAsia"/>
        </w:rPr>
        <w:t>教育跨域連結：教育中不同領域，不同地域的友人，可以在一年一度的論壇中連結，進一步去發展合作網絡。</w:t>
      </w:r>
    </w:p>
    <w:p w:rsidR="004C3610" w:rsidRDefault="00C910BF">
      <w:pPr>
        <w:numPr>
          <w:ilvl w:val="0"/>
          <w:numId w:val="1"/>
        </w:numPr>
      </w:pPr>
      <w:r>
        <w:rPr>
          <w:rFonts w:hint="eastAsia"/>
        </w:rPr>
        <w:t>分享進育進展：每年約聚體制學校、實驗教育、社大、政府部門共辦論壇，分享彼此在台灣教育現場的最新進展。</w:t>
      </w:r>
    </w:p>
    <w:p w:rsidR="004C3610" w:rsidRDefault="00C910BF">
      <w:pPr>
        <w:pStyle w:val="p2"/>
      </w:pPr>
      <w:r>
        <w:rPr>
          <w:rFonts w:hint="eastAsia"/>
        </w:rPr>
        <w:t>預計本論壇能達成台下之功能：</w:t>
      </w:r>
    </w:p>
    <w:p w:rsidR="004C3610" w:rsidRDefault="00C910BF">
      <w:pPr>
        <w:numPr>
          <w:ilvl w:val="0"/>
          <w:numId w:val="2"/>
        </w:numPr>
      </w:pPr>
      <w:r>
        <w:rPr>
          <w:rFonts w:hint="eastAsia"/>
        </w:rPr>
        <w:t>交流：提供一個平台，供國內外交流、國內各教育區塊分享創意、政府與民間交流對教育政策意見。更讓關注教育專業發展的人脈得以彙集。</w:t>
      </w:r>
    </w:p>
    <w:p w:rsidR="004C3610" w:rsidRDefault="00C910BF">
      <w:pPr>
        <w:numPr>
          <w:ilvl w:val="0"/>
          <w:numId w:val="2"/>
        </w:numPr>
      </w:pPr>
      <w:r>
        <w:rPr>
          <w:rFonts w:hint="eastAsia"/>
        </w:rPr>
        <w:t>公共：眾人之事眾人管，眾人之事眾人扛。由各方人士貢獻才智、勞力、財力來共同成就這個研討會。</w:t>
      </w:r>
    </w:p>
    <w:p w:rsidR="004C3610" w:rsidRDefault="00C910BF">
      <w:pPr>
        <w:numPr>
          <w:ilvl w:val="0"/>
          <w:numId w:val="2"/>
        </w:numPr>
      </w:pPr>
      <w:r>
        <w:rPr>
          <w:rFonts w:hint="eastAsia"/>
        </w:rPr>
        <w:t>累積：運用網路技術，使一屆屆的努力，都能完整紀錄。而後來者能最大量的運用前人的努力成果，使台灣教育專業能滾動成長。</w:t>
      </w:r>
    </w:p>
    <w:p w:rsidR="004C3610" w:rsidRDefault="00C910BF">
      <w:pPr>
        <w:numPr>
          <w:ilvl w:val="0"/>
          <w:numId w:val="2"/>
        </w:numPr>
      </w:pPr>
      <w:r>
        <w:rPr>
          <w:rFonts w:hint="eastAsia"/>
        </w:rPr>
        <w:t>重視「現場突破」：</w:t>
      </w:r>
      <w:bookmarkStart w:id="0" w:name="_GoBack"/>
      <w:r>
        <w:rPr>
          <w:rFonts w:hint="eastAsia"/>
        </w:rPr>
        <w:t>議程安排特別重視不同階層、不同角落，對教育現場帶來的突破。</w:t>
      </w:r>
      <w:bookmarkEnd w:id="0"/>
    </w:p>
    <w:p w:rsidR="004C3610" w:rsidRDefault="00C910BF">
      <w:pPr>
        <w:pStyle w:val="Web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貳、與往年異同： </w:t>
      </w:r>
    </w:p>
    <w:p w:rsidR="004C3610" w:rsidRDefault="00C910BF">
      <w:pPr>
        <w:pStyle w:val="Web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一、相異部分：</w:t>
      </w:r>
    </w:p>
    <w:p w:rsidR="004C3610" w:rsidRDefault="00C910BF">
      <w:pPr>
        <w:numPr>
          <w:ilvl w:val="0"/>
          <w:numId w:val="3"/>
        </w:numPr>
      </w:pPr>
      <w:r>
        <w:rPr>
          <w:rFonts w:hint="eastAsia"/>
        </w:rPr>
        <w:t>國家教育研究院支持場地、住宿、參與議程的策畫，並以「公益活動，場地借用」模式辦理，不再分擔具體經費款項。</w:t>
      </w:r>
    </w:p>
    <w:p w:rsidR="004C3610" w:rsidRDefault="00C910BF">
      <w:pPr>
        <w:numPr>
          <w:ilvl w:val="0"/>
          <w:numId w:val="3"/>
        </w:numPr>
      </w:pPr>
      <w:r>
        <w:rPr>
          <w:rFonts w:hint="eastAsia"/>
        </w:rPr>
        <w:t>地點改在國家教育研究院臺中院區舉辦。</w:t>
      </w:r>
    </w:p>
    <w:p w:rsidR="004C3610" w:rsidRDefault="00C910BF">
      <w:pPr>
        <w:numPr>
          <w:ilvl w:val="0"/>
          <w:numId w:val="3"/>
        </w:numPr>
      </w:pPr>
      <w:r>
        <w:rPr>
          <w:rFonts w:hint="eastAsia"/>
        </w:rPr>
        <w:t>開閉幕前後之交通接駁車，由秘書處籌措費用，但仍請國家教育研究院代為租賃。</w:t>
      </w:r>
    </w:p>
    <w:p w:rsidR="004C3610" w:rsidRDefault="00C910BF">
      <w:pPr>
        <w:numPr>
          <w:ilvl w:val="0"/>
          <w:numId w:val="3"/>
        </w:numPr>
      </w:pPr>
      <w:r>
        <w:rPr>
          <w:rFonts w:hint="eastAsia"/>
        </w:rPr>
        <w:t>大幅增加兩岸交流議程與與會人員。</w:t>
      </w:r>
    </w:p>
    <w:p w:rsidR="004C3610" w:rsidRDefault="00C910BF">
      <w:pPr>
        <w:pStyle w:val="Web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二、相同部分：</w:t>
      </w:r>
    </w:p>
    <w:p w:rsidR="004C3610" w:rsidRDefault="00C910BF">
      <w:pPr>
        <w:numPr>
          <w:ilvl w:val="0"/>
          <w:numId w:val="4"/>
        </w:numPr>
      </w:pPr>
      <w:r>
        <w:rPr>
          <w:rFonts w:hint="eastAsia"/>
        </w:rPr>
        <w:t>仍開放各教育團體提案各項議程，並採百樂宴(pot lucks)模式籌備。</w:t>
      </w:r>
    </w:p>
    <w:p w:rsidR="004C3610" w:rsidRDefault="00C910BF">
      <w:pPr>
        <w:numPr>
          <w:ilvl w:val="0"/>
          <w:numId w:val="4"/>
        </w:numPr>
      </w:pPr>
      <w:r>
        <w:rPr>
          <w:rFonts w:hint="eastAsia"/>
        </w:rPr>
        <w:t>仍要求各項議程資料，以 CC 授權方式釋出，並製作成手冊提供與會人員。</w:t>
      </w:r>
    </w:p>
    <w:p w:rsidR="004C3610" w:rsidRDefault="00C910BF">
      <w:pPr>
        <w:pStyle w:val="Web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參、主辦單位：</w:t>
      </w:r>
      <w:r>
        <w:rPr>
          <w:rFonts w:ascii="細明體" w:eastAsia="細明體" w:hAnsi="細明體" w:hint="eastAsia"/>
          <w:b/>
          <w:bCs/>
        </w:rPr>
        <w:t>(籌備委員)共59個：</w:t>
      </w:r>
    </w:p>
    <w:p w:rsidR="004C3610" w:rsidRDefault="00C910BF">
      <w:pPr>
        <w:pStyle w:val="pm2"/>
      </w:pPr>
      <w:r>
        <w:rPr>
          <w:rFonts w:hint="eastAsia"/>
        </w:rPr>
        <w:t>台中市政府教育局、遠哲科學教育基金會、21世紀教育研究院、Only實驗教育、OSSACC、Teach for Taiwan、六年制學程、中華民國自主學習促進會、中華民國全國教師會、中華民國振鐸學會、中華民國軟體自由協會、台中市大屯社區大學、台中市山線社區 大學、台中市文山社區大學、台中市父母成長協會、台中市五權社區大學、台中市北屯社區大學、台中市甲安埔社區大學、台中市后豐社區大學、台中市政府實驗教 育中心、台中市南湖社區大學、台中市後驛社區大學、台中市海線社區大學、台中市楓樹腳文化協會、台中市磊川華德福實驗教育機構、台中市潭雅神社區大學、台 北市教育會、古魯庫教育中心、台灣另類教育學會(FAPA)、台灣家長教育聯盟、台灣維基媒體協會、台灣實驗教育推動中心、台灣實驗教育聯盟、台灣賞識教 育協會、全人實驗高級中學、成都先鋒學校、汗得建築工事學校、全國教保產業工會、全國教師工會總聯合會、先鋒安格學院、均一教育平台、李梅樹紀念館、社團 法人社區大學全國促進會、社團法人高雄市教師會、孩子的書屋、柑園文教基金會、保障教育選擇權聯盟、原來學苑、家庭科學實驗室、高雄市教師職業工會、國立 台中教育大學教育資訊與測驗統計研究所、教育公共化聯盟、開平青年發展基金會、開平餐飲學校、愛上學自學團、新北市新莊社區大學、靖娟兒童安全文教基金 會、臺北市影視音實驗教育機構、靜宜大學生態人文學系主顧環境教育中心</w:t>
      </w:r>
    </w:p>
    <w:p w:rsidR="004C3610" w:rsidRDefault="00C910BF">
      <w:pPr>
        <w:pStyle w:val="Web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肆、活動時間地點：</w:t>
      </w:r>
    </w:p>
    <w:p w:rsidR="004C3610" w:rsidRDefault="00C910BF">
      <w:pPr>
        <w:pStyle w:val="pm2"/>
      </w:pPr>
      <w:r>
        <w:rPr>
          <w:rFonts w:hint="eastAsia"/>
        </w:rPr>
        <w:t xml:space="preserve">時間：日期：2018年5月25、26、27 (週五、六、日) </w:t>
      </w:r>
      <w:r>
        <w:rPr>
          <w:rFonts w:hint="eastAsia"/>
        </w:rPr>
        <w:br/>
        <w:t>地點：國家教育研究院台中院區 (臺中市豐原區師範街67號)</w:t>
      </w:r>
    </w:p>
    <w:p w:rsidR="004C3610" w:rsidRDefault="00C910BF">
      <w:pPr>
        <w:pStyle w:val="Web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伍、活動對象：</w:t>
      </w:r>
    </w:p>
    <w:p w:rsidR="004C3610" w:rsidRDefault="00C910BF">
      <w:pPr>
        <w:pStyle w:val="pm2"/>
      </w:pPr>
      <w:r>
        <w:rPr>
          <w:rFonts w:hint="eastAsia"/>
        </w:rPr>
        <w:t>關心我國教育永續發展之學者、教師、家長、教育行政人員及社會各界人士。</w:t>
      </w:r>
    </w:p>
    <w:p w:rsidR="004C3610" w:rsidRDefault="00C910BF">
      <w:pPr>
        <w:pStyle w:val="Web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陸、實施方式：</w:t>
      </w:r>
    </w:p>
    <w:p w:rsidR="004C3610" w:rsidRDefault="00C910BF">
      <w:pPr>
        <w:pStyle w:val="Web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一、年度主題：</w:t>
      </w:r>
    </w:p>
    <w:p w:rsidR="004C3610" w:rsidRDefault="00C910BF">
      <w:pPr>
        <w:numPr>
          <w:ilvl w:val="0"/>
          <w:numId w:val="5"/>
        </w:numPr>
      </w:pPr>
      <w:r>
        <w:rPr>
          <w:rFonts w:hint="eastAsia"/>
        </w:rPr>
        <w:t>名稱：2018均優學習論壇</w:t>
      </w:r>
    </w:p>
    <w:p w:rsidR="004C3610" w:rsidRDefault="00C910BF">
      <w:pPr>
        <w:numPr>
          <w:ilvl w:val="0"/>
          <w:numId w:val="5"/>
        </w:numPr>
      </w:pPr>
      <w:r>
        <w:rPr>
          <w:rFonts w:hint="eastAsia"/>
        </w:rPr>
        <w:t>副題(slogan)為「今日實驗教育與明日公共教育」</w:t>
      </w:r>
    </w:p>
    <w:p w:rsidR="004C3610" w:rsidRDefault="00C910BF">
      <w:pPr>
        <w:numPr>
          <w:ilvl w:val="0"/>
          <w:numId w:val="5"/>
        </w:numPr>
      </w:pPr>
      <w:r>
        <w:rPr>
          <w:rFonts w:hint="eastAsia"/>
        </w:rPr>
        <w:t xml:space="preserve">共有10項年度主題： </w:t>
      </w:r>
    </w:p>
    <w:p w:rsidR="004C3610" w:rsidRDefault="00C910BF">
      <w:pPr>
        <w:numPr>
          <w:ilvl w:val="1"/>
          <w:numId w:val="5"/>
        </w:numPr>
      </w:pPr>
      <w:r>
        <w:rPr>
          <w:rFonts w:hint="eastAsia"/>
        </w:rPr>
        <w:t>社群發展</w:t>
      </w:r>
    </w:p>
    <w:p w:rsidR="004C3610" w:rsidRDefault="00C910BF">
      <w:pPr>
        <w:numPr>
          <w:ilvl w:val="1"/>
          <w:numId w:val="5"/>
        </w:numPr>
      </w:pPr>
      <w:r>
        <w:rPr>
          <w:rFonts w:hint="eastAsia"/>
        </w:rPr>
        <w:t>教育橋接</w:t>
      </w:r>
    </w:p>
    <w:p w:rsidR="004C3610" w:rsidRDefault="00C910BF">
      <w:pPr>
        <w:numPr>
          <w:ilvl w:val="1"/>
          <w:numId w:val="5"/>
        </w:numPr>
      </w:pPr>
      <w:r>
        <w:rPr>
          <w:rFonts w:hint="eastAsia"/>
        </w:rPr>
        <w:t>政策突破</w:t>
      </w:r>
    </w:p>
    <w:p w:rsidR="004C3610" w:rsidRDefault="00C910BF">
      <w:pPr>
        <w:numPr>
          <w:ilvl w:val="1"/>
          <w:numId w:val="5"/>
        </w:numPr>
      </w:pPr>
      <w:r>
        <w:rPr>
          <w:rFonts w:hint="eastAsia"/>
        </w:rPr>
        <w:t>境內外交流</w:t>
      </w:r>
    </w:p>
    <w:p w:rsidR="004C3610" w:rsidRDefault="00C910BF">
      <w:pPr>
        <w:numPr>
          <w:ilvl w:val="1"/>
          <w:numId w:val="5"/>
        </w:numPr>
      </w:pPr>
      <w:r>
        <w:rPr>
          <w:rFonts w:hint="eastAsia"/>
        </w:rPr>
        <w:t>實驗教育</w:t>
      </w:r>
    </w:p>
    <w:p w:rsidR="004C3610" w:rsidRDefault="00C910BF">
      <w:pPr>
        <w:numPr>
          <w:ilvl w:val="1"/>
          <w:numId w:val="5"/>
        </w:numPr>
      </w:pPr>
      <w:r>
        <w:rPr>
          <w:rFonts w:hint="eastAsia"/>
        </w:rPr>
        <w:t>體制教育發展</w:t>
      </w:r>
    </w:p>
    <w:p w:rsidR="004C3610" w:rsidRDefault="00C910BF">
      <w:pPr>
        <w:numPr>
          <w:ilvl w:val="1"/>
          <w:numId w:val="5"/>
        </w:numPr>
      </w:pPr>
      <w:r>
        <w:rPr>
          <w:rFonts w:hint="eastAsia"/>
        </w:rPr>
        <w:t>技術發展</w:t>
      </w:r>
    </w:p>
    <w:p w:rsidR="004C3610" w:rsidRDefault="00C910BF">
      <w:pPr>
        <w:numPr>
          <w:ilvl w:val="1"/>
          <w:numId w:val="5"/>
        </w:numPr>
      </w:pPr>
      <w:r>
        <w:rPr>
          <w:rFonts w:hint="eastAsia"/>
        </w:rPr>
        <w:t>在地特色</w:t>
      </w:r>
    </w:p>
    <w:p w:rsidR="004C3610" w:rsidRDefault="00C910BF">
      <w:pPr>
        <w:numPr>
          <w:ilvl w:val="1"/>
          <w:numId w:val="5"/>
        </w:numPr>
      </w:pPr>
      <w:r>
        <w:rPr>
          <w:rFonts w:hint="eastAsia"/>
        </w:rPr>
        <w:t>偏鄉教育</w:t>
      </w:r>
    </w:p>
    <w:p w:rsidR="004C3610" w:rsidRDefault="00C910BF">
      <w:pPr>
        <w:numPr>
          <w:ilvl w:val="1"/>
          <w:numId w:val="5"/>
        </w:numPr>
      </w:pPr>
      <w:r>
        <w:rPr>
          <w:rFonts w:hint="eastAsia"/>
        </w:rPr>
        <w:t>福留子孫</w:t>
      </w:r>
    </w:p>
    <w:p w:rsidR="004C3610" w:rsidRDefault="00C910BF">
      <w:pPr>
        <w:pStyle w:val="Web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二、議程日程表：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916"/>
        <w:gridCol w:w="1771"/>
        <w:gridCol w:w="1773"/>
        <w:gridCol w:w="1771"/>
        <w:gridCol w:w="1771"/>
      </w:tblGrid>
      <w:tr w:rsidR="004C3610" w:rsidTr="00A05280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lastRenderedPageBreak/>
              <w:t>2018年5月25日(五)</w:t>
            </w:r>
          </w:p>
        </w:tc>
      </w:tr>
      <w:tr w:rsidR="004C3610" w:rsidTr="00A05280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10:10~10:25</w:t>
            </w:r>
          </w:p>
        </w:tc>
        <w:tc>
          <w:tcPr>
            <w:tcW w:w="439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開幕(15)[階梯教室]</w:t>
            </w:r>
          </w:p>
        </w:tc>
      </w:tr>
      <w:tr w:rsidR="004C3610" w:rsidTr="00A05280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教室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階梯教室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101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202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302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203</w:t>
            </w:r>
          </w:p>
        </w:tc>
      </w:tr>
      <w:tr w:rsidR="004C3610" w:rsidTr="00A05280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10:30~12:00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創皂環保奇跡(90)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確保公辦民營的</w:t>
            </w:r>
            <w:r>
              <w:rPr>
                <w:spacing w:val="2"/>
              </w:rPr>
              <w:br/>
              <w:t>辦學品質(90)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台灣思普教</w:t>
            </w:r>
            <w:r>
              <w:rPr>
                <w:spacing w:val="2"/>
              </w:rPr>
              <w:br/>
              <w:t>育推動(90)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跨校選修基本</w:t>
            </w:r>
            <w:r>
              <w:rPr>
                <w:spacing w:val="2"/>
              </w:rPr>
              <w:br/>
              <w:t>合作規則(90)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</w:tr>
      <w:tr w:rsidR="004C3610" w:rsidTr="00A05280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12:00~13:00</w:t>
            </w:r>
          </w:p>
        </w:tc>
        <w:tc>
          <w:tcPr>
            <w:tcW w:w="439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午餐</w:t>
            </w:r>
          </w:p>
        </w:tc>
      </w:tr>
      <w:tr w:rsidR="004C3610" w:rsidTr="00A05280">
        <w:trPr>
          <w:trHeight w:val="280"/>
        </w:trPr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13:00~17:00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推動國民幼兒園</w:t>
            </w:r>
            <w:r>
              <w:rPr>
                <w:spacing w:val="2"/>
              </w:rPr>
              <w:br/>
              <w:t>立法公投(55)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實驗教育三法修</w:t>
            </w:r>
            <w:r>
              <w:rPr>
                <w:spacing w:val="2"/>
              </w:rPr>
              <w:br/>
              <w:t>法後的影響(85)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汗得造房子的</w:t>
            </w:r>
            <w:r>
              <w:rPr>
                <w:spacing w:val="2"/>
              </w:rPr>
              <w:br/>
              <w:t>實驗教育(85)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跨校選修場</w:t>
            </w:r>
            <w:r>
              <w:rPr>
                <w:spacing w:val="2"/>
              </w:rPr>
              <w:br/>
              <w:t>地合作(40)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北市自主學習中</w:t>
            </w:r>
            <w:r>
              <w:rPr>
                <w:spacing w:val="2"/>
              </w:rPr>
              <w:br/>
              <w:t>學實驗班(115)</w:t>
            </w: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跨校選修學分</w:t>
            </w:r>
            <w:r>
              <w:rPr>
                <w:spacing w:val="2"/>
              </w:rPr>
              <w:br/>
              <w:t>相互認證(40)</w:t>
            </w: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2020年客廳</w:t>
            </w:r>
            <w:r>
              <w:rPr>
                <w:spacing w:val="2"/>
              </w:rPr>
              <w:br/>
              <w:t>會規畫(55)</w:t>
            </w: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偏鄉浸潤式師</w:t>
            </w:r>
            <w:r>
              <w:rPr>
                <w:spacing w:val="2"/>
              </w:rPr>
              <w:br/>
              <w:t>培的嘗試(90)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善用科技實踐個</w:t>
            </w:r>
            <w:r>
              <w:rPr>
                <w:spacing w:val="2"/>
              </w:rPr>
              <w:br/>
              <w:t>人化學習(85)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跨校選修人頭費</w:t>
            </w:r>
            <w:r>
              <w:rPr>
                <w:spacing w:val="2"/>
              </w:rPr>
              <w:br/>
              <w:t>合理解決(40)</w:t>
            </w: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體制內外教育</w:t>
            </w:r>
            <w:r>
              <w:rPr>
                <w:spacing w:val="2"/>
              </w:rPr>
              <w:br/>
              <w:t>之對話(115)</w:t>
            </w: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國民幼兒園的</w:t>
            </w:r>
            <w:r>
              <w:rPr>
                <w:spacing w:val="2"/>
              </w:rPr>
              <w:br/>
              <w:t>遠景(115)</w:t>
            </w: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青年教育與就業</w:t>
            </w:r>
            <w:r>
              <w:rPr>
                <w:spacing w:val="2"/>
              </w:rPr>
              <w:br/>
              <w:t>儲蓄方案(55)</w:t>
            </w: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高中生學習歷</w:t>
            </w:r>
            <w:r>
              <w:rPr>
                <w:spacing w:val="2"/>
              </w:rPr>
              <w:br/>
              <w:t>程檔案(75)</w:t>
            </w: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312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9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280"/>
        </w:trPr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17:00~19:00</w:t>
            </w:r>
          </w:p>
        </w:tc>
        <w:tc>
          <w:tcPr>
            <w:tcW w:w="2667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晚餐</w:t>
            </w: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</w:tr>
      <w:tr w:rsidR="004C3610" w:rsidTr="00A05280">
        <w:trPr>
          <w:trHeight w:val="2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266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  <w:sz w:val="16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A05280">
        <w:trPr>
          <w:trHeight w:val="2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19:00~21:00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社群聚會(120)</w:t>
            </w:r>
            <w:r>
              <w:rPr>
                <w:spacing w:val="2"/>
              </w:rPr>
              <w:br/>
              <w:t>振鐸學會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</w:tr>
    </w:tbl>
    <w:p w:rsidR="004C3610" w:rsidRDefault="004C3610"/>
    <w:tbl>
      <w:tblPr>
        <w:tblW w:w="10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2444"/>
        <w:gridCol w:w="2444"/>
        <w:gridCol w:w="2302"/>
        <w:gridCol w:w="2128"/>
      </w:tblGrid>
      <w:tr w:rsidR="004C3610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2018年5月26日(六)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教室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階梯教室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302</w:t>
            </w:r>
          </w:p>
        </w:tc>
      </w:tr>
      <w:tr w:rsidR="004C3610" w:rsidTr="00230042">
        <w:trPr>
          <w:trHeight w:val="28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9:00~12:00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兩岸體制外師資</w:t>
            </w:r>
            <w:r>
              <w:rPr>
                <w:spacing w:val="2"/>
              </w:rPr>
              <w:br/>
              <w:t>培力交流(115)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專審會法制與</w:t>
            </w:r>
            <w:r>
              <w:rPr>
                <w:spacing w:val="2"/>
              </w:rPr>
              <w:br/>
              <w:t>運作(115)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覺性教育(115)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開放文件格式</w:t>
            </w:r>
            <w:r>
              <w:rPr>
                <w:spacing w:val="2"/>
              </w:rPr>
              <w:br/>
              <w:t>的重要性(85)</w:t>
            </w: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「射藝」教育的</w:t>
            </w:r>
            <w:r>
              <w:rPr>
                <w:spacing w:val="2"/>
              </w:rPr>
              <w:br/>
              <w:t>現代應用(85)</w:t>
            </w: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Scratch,然</w:t>
            </w:r>
            <w:r>
              <w:rPr>
                <w:spacing w:val="2"/>
              </w:rPr>
              <w:br/>
              <w:t>後呢？(55)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以學生為中心的</w:t>
            </w:r>
            <w:r>
              <w:rPr>
                <w:spacing w:val="2"/>
              </w:rPr>
              <w:br/>
              <w:t>學習社區(55)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平價實驗教育(55)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12:00~13:00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午餐</w:t>
            </w:r>
          </w:p>
        </w:tc>
      </w:tr>
      <w:tr w:rsidR="004C3610" w:rsidTr="00230042">
        <w:trPr>
          <w:trHeight w:val="28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13:00~17:00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跨校選修與實驗</w:t>
            </w:r>
            <w:r>
              <w:rPr>
                <w:spacing w:val="2"/>
              </w:rPr>
              <w:br/>
              <w:t>教育發展(115)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一張會說話的</w:t>
            </w:r>
            <w:r>
              <w:rPr>
                <w:spacing w:val="2"/>
              </w:rPr>
              <w:br/>
              <w:t>導覽地圖(90)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推動國民幼兒</w:t>
            </w:r>
            <w:r>
              <w:rPr>
                <w:spacing w:val="2"/>
              </w:rPr>
              <w:br/>
              <w:t>園專法(115)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Python 與程</w:t>
            </w:r>
            <w:r>
              <w:rPr>
                <w:spacing w:val="2"/>
              </w:rPr>
              <w:br/>
              <w:t>式教育(240)</w:t>
            </w: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1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 w:rsidTr="00230042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教師揪團增能(115)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全民科學平台(115)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開放資料與地方</w:t>
            </w:r>
            <w:r>
              <w:rPr>
                <w:spacing w:val="2"/>
              </w:rPr>
              <w:br/>
              <w:t>美術教學(115)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17:10~19:00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晚餐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19:00~21:00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兩岸體制外教育</w:t>
            </w:r>
            <w:r>
              <w:rPr>
                <w:spacing w:val="2"/>
              </w:rPr>
              <w:br/>
              <w:t>大交流(120)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</w:tr>
    </w:tbl>
    <w:p w:rsidR="004C3610" w:rsidRDefault="004C3610"/>
    <w:tbl>
      <w:tblPr>
        <w:tblW w:w="10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639"/>
        <w:gridCol w:w="1986"/>
        <w:gridCol w:w="1993"/>
        <w:gridCol w:w="1994"/>
        <w:gridCol w:w="1986"/>
      </w:tblGrid>
      <w:tr w:rsidR="004C3610"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lastRenderedPageBreak/>
              <w:t>2018年5月27日(日)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教室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階梯教室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203</w:t>
            </w:r>
          </w:p>
        </w:tc>
      </w:tr>
      <w:tr w:rsidR="004C3610">
        <w:trPr>
          <w:trHeight w:val="28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9:00~12:00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大陸創新教育交</w:t>
            </w:r>
            <w:r>
              <w:rPr>
                <w:spacing w:val="2"/>
              </w:rPr>
              <w:br/>
              <w:t>流會介紹(85)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連結后豐地區</w:t>
            </w:r>
            <w:r>
              <w:rPr>
                <w:spacing w:val="2"/>
              </w:rPr>
              <w:br/>
              <w:t>創意產業(85)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以學習者為主體(85)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維基教科書簡介(85)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爵士鼓曲風研究(40)</w:t>
            </w: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民版課綱(60)</w:t>
            </w: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影像中的實</w:t>
            </w:r>
            <w:r>
              <w:rPr>
                <w:spacing w:val="2"/>
              </w:rPr>
              <w:br/>
              <w:t>驗教育(85)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萬物啟蒙之辦</w:t>
            </w:r>
            <w:r>
              <w:rPr>
                <w:spacing w:val="2"/>
              </w:rPr>
              <w:br/>
              <w:t>學與教學(85)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什麼是全人</w:t>
            </w:r>
            <w:r>
              <w:rPr>
                <w:spacing w:val="2"/>
              </w:rPr>
              <w:br/>
              <w:t>教育？(85)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食在里山永</w:t>
            </w:r>
            <w:r>
              <w:rPr>
                <w:spacing w:val="2"/>
              </w:rPr>
              <w:br/>
              <w:t>續平安(85)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租稅改革與福</w:t>
            </w:r>
            <w:r>
              <w:rPr>
                <w:spacing w:val="2"/>
              </w:rPr>
              <w:br/>
              <w:t>留子孫(60)</w:t>
            </w: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12:00~13:20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午餐</w:t>
            </w:r>
          </w:p>
        </w:tc>
      </w:tr>
      <w:tr w:rsidR="004C3610">
        <w:trPr>
          <w:trHeight w:val="28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13:20~15:20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實驗教育中的境</w:t>
            </w:r>
            <w:r>
              <w:rPr>
                <w:spacing w:val="2"/>
              </w:rPr>
              <w:br/>
              <w:t>外學習(120)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常民政治(55)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孩子的書屋(55)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讓孩子愛上學(120)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從想像到真實(90)</w:t>
            </w: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藏地的森林學校(55)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教育部因材網(55)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rPr>
          <w:trHeight w:val="28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15:30~16:00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閉幕(30)[階梯教室]</w:t>
            </w:r>
          </w:p>
        </w:tc>
      </w:tr>
      <w:tr w:rsidR="004C3610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</w:tbl>
    <w:p w:rsidR="004C3610" w:rsidRDefault="004C3610"/>
    <w:tbl>
      <w:tblPr>
        <w:tblW w:w="4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2898"/>
      </w:tblGrid>
      <w:tr w:rsidR="004C3610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Python 與程</w:t>
            </w:r>
            <w:r>
              <w:rPr>
                <w:spacing w:val="2"/>
              </w:rPr>
              <w:br/>
              <w:t>式教育(240)</w:t>
            </w:r>
          </w:p>
        </w:tc>
      </w:tr>
      <w:tr w:rsidR="004C3610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5月26日[302]</w:t>
            </w:r>
          </w:p>
        </w:tc>
      </w:tr>
      <w:tr w:rsidR="004C361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13:00~13:10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簡介議程 + 國外案例</w:t>
            </w:r>
          </w:p>
        </w:tc>
      </w:tr>
      <w:tr w:rsidR="004C361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13:10~14:10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李俊德演講(蒸汽彼特–</w:t>
            </w:r>
            <w:r>
              <w:rPr>
                <w:spacing w:val="2"/>
              </w:rPr>
              <w:br/>
              <w:t>STEAM on Micro:bit 在 21</w:t>
            </w:r>
            <w:r>
              <w:rPr>
                <w:spacing w:val="2"/>
              </w:rPr>
              <w:br/>
              <w:t>世紀5C關鍵能力新開展)</w:t>
            </w:r>
          </w:p>
        </w:tc>
      </w:tr>
      <w:tr w:rsidR="004C361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14:10~14:30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休息</w:t>
            </w:r>
          </w:p>
        </w:tc>
      </w:tr>
      <w:tr w:rsidR="004C361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14:30~15:30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魏澤人演講(人工智</w:t>
            </w:r>
            <w:r>
              <w:rPr>
                <w:spacing w:val="2"/>
              </w:rPr>
              <w:br/>
              <w:t>慧與數學、程式教育)</w:t>
            </w:r>
          </w:p>
        </w:tc>
      </w:tr>
      <w:tr w:rsidR="004C361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15:30~16:00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工作坊 (體驗教學工具)</w:t>
            </w:r>
          </w:p>
        </w:tc>
      </w:tr>
      <w:tr w:rsidR="004C361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16:00~17:00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開放空間 (Open Space)</w:t>
            </w:r>
          </w:p>
        </w:tc>
      </w:tr>
    </w:tbl>
    <w:p w:rsidR="004C3610" w:rsidRDefault="00C910BF">
      <w:pPr>
        <w:pStyle w:val="Web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三、議程一覽表：</w:t>
      </w:r>
    </w:p>
    <w:p w:rsidR="004C3610" w:rsidRDefault="00C910BF">
      <w:pPr>
        <w:numPr>
          <w:ilvl w:val="0"/>
          <w:numId w:val="6"/>
        </w:numPr>
      </w:pPr>
      <w:r>
        <w:rPr>
          <w:rFonts w:hint="eastAsia"/>
        </w:rPr>
        <w:t>議程提案尚陸續增加中。</w:t>
      </w:r>
    </w:p>
    <w:p w:rsidR="004C3610" w:rsidRDefault="00C910BF">
      <w:pPr>
        <w:numPr>
          <w:ilvl w:val="0"/>
          <w:numId w:val="6"/>
        </w:numPr>
      </w:pPr>
      <w:r>
        <w:rPr>
          <w:rFonts w:hint="eastAsia"/>
        </w:rPr>
        <w:t>目前議程含開閉幕，目前共 55 項議程，合計時間為 77.83 小時。</w:t>
      </w:r>
    </w:p>
    <w:p w:rsidR="004C3610" w:rsidRDefault="00C910BF">
      <w:pPr>
        <w:numPr>
          <w:ilvl w:val="0"/>
          <w:numId w:val="6"/>
        </w:numPr>
      </w:pPr>
      <w:r>
        <w:rPr>
          <w:rFonts w:hint="eastAsia"/>
        </w:rPr>
        <w:t>目前議程列表如下：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4629"/>
        <w:gridCol w:w="1547"/>
        <w:gridCol w:w="637"/>
        <w:gridCol w:w="757"/>
        <w:gridCol w:w="515"/>
        <w:gridCol w:w="637"/>
      </w:tblGrid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spacing w:line="280" w:lineRule="exact"/>
              <w:jc w:val="center"/>
              <w:rPr>
                <w:spacing w:val="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名稱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負責人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  <w:sz w:val="20"/>
                <w:szCs w:val="20"/>
              </w:rPr>
              <w:t>分鐘數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聯絡人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主題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  <w:sz w:val="20"/>
                <w:szCs w:val="20"/>
              </w:rPr>
              <w:t>小時數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開幕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社群</w:t>
            </w:r>
            <w:r>
              <w:rPr>
                <w:spacing w:val="2"/>
              </w:rPr>
              <w:br/>
              <w:t>發展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2.8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閉幕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社群聚會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體制內外教育之對話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殷童娟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李彥廷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教</w:t>
            </w:r>
            <w:r>
              <w:rPr>
                <w:spacing w:val="2"/>
              </w:rPr>
              <w:br/>
              <w:t>育</w:t>
            </w:r>
            <w:r>
              <w:rPr>
                <w:spacing w:val="2"/>
              </w:rPr>
              <w:br/>
              <w:t>橋</w:t>
            </w:r>
            <w:r>
              <w:rPr>
                <w:spacing w:val="2"/>
              </w:rPr>
              <w:br/>
              <w:t>接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10.3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合組跨校選修聯盟/基本合作規則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謝國清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曾明哲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合組跨校選修聯盟/場地合作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合組跨校選修聯盟/學分相互認證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丁志仁;謝國清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曾明哲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合組跨校選修聯盟/人頭費合理解決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楊志彬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曾明哲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跨校選修與實驗教育共同發展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任懷鳴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郭麗熒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民版課綱之全球華人教育聯絡網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覺性教育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柯雲晴;道蓉慧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李彥廷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國民幼兒園的遠景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林月琴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溫書桓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政</w:t>
            </w:r>
            <w:r>
              <w:rPr>
                <w:spacing w:val="2"/>
              </w:rPr>
              <w:br/>
              <w:t>策</w:t>
            </w:r>
            <w:r>
              <w:rPr>
                <w:spacing w:val="2"/>
              </w:rPr>
              <w:br/>
              <w:t>突</w:t>
            </w:r>
            <w:r>
              <w:rPr>
                <w:spacing w:val="2"/>
              </w:rPr>
              <w:br/>
              <w:t>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5.7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推動國民幼兒園專法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王兆慶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劉國安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2020年推動國民幼兒園立法與公投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李雅菁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李彥廷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2020年客廳會規畫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簡瑞連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曾明哲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兩岸體制外教育大交流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任懷鳴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境</w:t>
            </w:r>
            <w:r>
              <w:rPr>
                <w:spacing w:val="2"/>
              </w:rPr>
              <w:br/>
              <w:t>內</w:t>
            </w:r>
            <w:r>
              <w:rPr>
                <w:spacing w:val="2"/>
              </w:rPr>
              <w:br/>
              <w:t>外</w:t>
            </w:r>
            <w:r>
              <w:rPr>
                <w:spacing w:val="2"/>
              </w:rPr>
              <w:br/>
              <w:t>交</w:t>
            </w:r>
            <w:r>
              <w:rPr>
                <w:spacing w:val="2"/>
              </w:rPr>
              <w:br/>
              <w:t>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10.1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兩岸非體制學校之師資培力交流對談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鄭同僚;崔濤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游士賢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大陸創新教育交流會介紹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崔濤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游士賢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從想像到真實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布彥隆之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劉庭安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萬物啟蒙之辦學與教學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林良徵 黃莉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劉庭安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自然與本土的融合–藏地的第一所森林學校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劉曉梅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劉庭安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建立以學生為中心的學習社區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莫一夫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楊京典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台灣實驗教育中的境外學習經驗分享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實</w:t>
            </w:r>
            <w:r>
              <w:rPr>
                <w:spacing w:val="2"/>
              </w:rPr>
              <w:br/>
              <w:t>驗</w:t>
            </w:r>
            <w:r>
              <w:rPr>
                <w:spacing w:val="2"/>
              </w:rPr>
              <w:br/>
              <w:t>教</w:t>
            </w:r>
            <w:r>
              <w:rPr>
                <w:spacing w:val="2"/>
              </w:rPr>
              <w:br/>
              <w:t>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17.6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影像中的實驗教育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陳怡光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溫書桓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汗得建築工事實驗教育機構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胡湘玲;陳彥蓁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溫書桓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點燃孩子愛上學習的熱情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李光莒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施棋澧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從菜市場人性學出發的實驗教育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蕭典義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施棋澧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台灣思辨普及化教育之推動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陶倢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施棋澧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什麼是素養？以學習者為主體是什麼意思？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黃政雄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郭麗熒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什麼是全人教育？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黃政雄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郭麗熒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鼓動吧！爵士鼓曲風研究–搖滾樂與爵士樂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劉國安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郭麗熒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北市首創自主學習中學實驗班：回顧與前瞻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唐光華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游士賢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確保公辦民營學校的辦學品質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薛雅慈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楊京典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實驗教育三法修正後影響評估對話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薛雅慈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楊京典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處理疑似不適任教師–專審會法制與運作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吳昌倫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李彥廷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體</w:t>
            </w:r>
            <w:r>
              <w:rPr>
                <w:spacing w:val="2"/>
              </w:rPr>
              <w:br/>
              <w:t>制</w:t>
            </w:r>
            <w:r>
              <w:rPr>
                <w:spacing w:val="2"/>
              </w:rPr>
              <w:br/>
              <w:t>教</w:t>
            </w:r>
            <w:r>
              <w:rPr>
                <w:spacing w:val="2"/>
              </w:rPr>
              <w:br/>
              <w:t>育</w:t>
            </w:r>
            <w:r>
              <w:rPr>
                <w:spacing w:val="2"/>
              </w:rPr>
              <w:br/>
              <w:t>發</w:t>
            </w:r>
            <w:r>
              <w:rPr>
                <w:spacing w:val="2"/>
              </w:rPr>
              <w:br/>
              <w:t>展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8.3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教師揪團增能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晏傳嫘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張又懿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教育部因材網–適性診斷與教學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郭伯臣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溫書桓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傳統六藝之「射藝」教育與現代應用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林育德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施棋澧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高級中等學校學生學習歷程資料庫發展現況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洪政欣;蕭育琳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劉國安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青年教育與就業儲蓄方案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游士賢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游士賢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Python 與程式教育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胡崇偉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劉恩佑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技</w:t>
            </w:r>
            <w:r>
              <w:rPr>
                <w:spacing w:val="2"/>
              </w:rPr>
              <w:br/>
              <w:t>術</w:t>
            </w:r>
            <w:r>
              <w:rPr>
                <w:spacing w:val="2"/>
              </w:rPr>
              <w:br/>
              <w:t>發</w:t>
            </w:r>
            <w:r>
              <w:rPr>
                <w:spacing w:val="2"/>
              </w:rPr>
              <w:br/>
              <w:t>展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11.1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Scratch,然後呢？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蔡凱如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劉國安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從電子文件的互通性談開放文件格式政策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蔡凱如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劉國安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善用科技實踐個人化學習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呂冠緯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張鈞祺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開放教材平臺選項：維基教科書簡介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王則文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張鈞祺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全民科學平台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藍偉瑩;陳耀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劉庭安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一張會說話的導覽地圖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莊淑如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劉恩佑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在地</w:t>
            </w:r>
            <w:r>
              <w:rPr>
                <w:spacing w:val="2"/>
              </w:rPr>
              <w:br/>
              <w:t>特色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4.8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后豐地區創意產業平台交流與連結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曾沼良;蔡宜佑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劉恩佑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開放資料如何協助美術及地方文化教學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王文岳;王則文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張鈞祺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偏鄉浸潤式師培的嘗試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劉安婷;吳東懋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楊京典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偏鄉</w:t>
            </w:r>
            <w:r>
              <w:rPr>
                <w:spacing w:val="2"/>
              </w:rPr>
              <w:br/>
              <w:t>教育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2.4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孩子的書屋–非營利組織的產業未來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陳俊朗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張又懿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租稅改革與福留子孫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丁志仁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福</w:t>
            </w:r>
            <w:r>
              <w:rPr>
                <w:spacing w:val="2"/>
              </w:rPr>
              <w:br/>
              <w:t>留</w:t>
            </w:r>
            <w:r>
              <w:rPr>
                <w:spacing w:val="2"/>
              </w:rPr>
              <w:br/>
              <w:t>子</w:t>
            </w:r>
            <w:r>
              <w:rPr>
                <w:spacing w:val="2"/>
              </w:rPr>
              <w:br/>
              <w:t>孫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4.8</w:t>
            </w: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創皂環保奇跡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江鳳英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張又懿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食在里山永續平安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陳德治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張又懿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  <w:tr w:rsidR="004C36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常民政治與台灣治理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rPr>
                <w:spacing w:val="2"/>
              </w:rPr>
            </w:pPr>
            <w:r>
              <w:rPr>
                <w:spacing w:val="2"/>
              </w:rPr>
              <w:t>度昀奇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C910BF">
            <w:pPr>
              <w:spacing w:line="28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張鈞祺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10" w:rsidRDefault="004C3610">
            <w:pPr>
              <w:rPr>
                <w:spacing w:val="2"/>
              </w:rPr>
            </w:pPr>
          </w:p>
        </w:tc>
      </w:tr>
    </w:tbl>
    <w:p w:rsidR="004C3610" w:rsidRDefault="00C910BF">
      <w:pPr>
        <w:pStyle w:val="Web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柒、預期補助成果：</w:t>
      </w:r>
    </w:p>
    <w:p w:rsidR="004C3610" w:rsidRDefault="00C910BF">
      <w:pPr>
        <w:numPr>
          <w:ilvl w:val="0"/>
          <w:numId w:val="7"/>
        </w:numPr>
      </w:pPr>
      <w:r>
        <w:rPr>
          <w:rFonts w:hint="eastAsia"/>
        </w:rPr>
        <w:t xml:space="preserve">教育創意交流：提供一個平台，供國內外交流、國內各教育區塊分享創意、政府與民間交流對教育政策意見。更讓關注教育專業發展的人脈得以彙集。 </w:t>
      </w:r>
    </w:p>
    <w:p w:rsidR="004C3610" w:rsidRDefault="00C910BF">
      <w:pPr>
        <w:numPr>
          <w:ilvl w:val="0"/>
          <w:numId w:val="7"/>
        </w:numPr>
      </w:pPr>
      <w:r>
        <w:rPr>
          <w:rFonts w:hint="eastAsia"/>
        </w:rPr>
        <w:t xml:space="preserve">教育公共事務參與：眾人之事眾人管，眾人之事眾人扛。由各方人士貢獻才智、勞力、財力來共同成就這個論壇。 </w:t>
      </w:r>
    </w:p>
    <w:p w:rsidR="004C3610" w:rsidRDefault="00C910BF">
      <w:pPr>
        <w:numPr>
          <w:ilvl w:val="0"/>
          <w:numId w:val="7"/>
        </w:numPr>
      </w:pPr>
      <w:r>
        <w:rPr>
          <w:rFonts w:hint="eastAsia"/>
        </w:rPr>
        <w:t xml:space="preserve">行政資源累積：運用網路技術，使一屆屆的努力，都能完整紀錄。而後來者能最大量的運用前人的努力成果，使台灣教育專業能滾動成長。 </w:t>
      </w:r>
    </w:p>
    <w:p w:rsidR="004C3610" w:rsidRDefault="00C910BF">
      <w:pPr>
        <w:numPr>
          <w:ilvl w:val="0"/>
          <w:numId w:val="7"/>
        </w:numPr>
      </w:pPr>
      <w:r>
        <w:rPr>
          <w:rFonts w:hint="eastAsia"/>
        </w:rPr>
        <w:t xml:space="preserve">「現場突破」經驗分享：議程安排特別重視不同階層、不同角落，對教育現場帶來的突破。 </w:t>
      </w:r>
    </w:p>
    <w:p w:rsidR="004C3610" w:rsidRDefault="00C910BF">
      <w:pPr>
        <w:numPr>
          <w:ilvl w:val="0"/>
          <w:numId w:val="7"/>
        </w:numPr>
      </w:pPr>
      <w:r>
        <w:rPr>
          <w:rFonts w:hint="eastAsia"/>
        </w:rPr>
        <w:t xml:space="preserve">大量自由教材之形成與分享。 </w:t>
      </w:r>
    </w:p>
    <w:p w:rsidR="00C910BF" w:rsidRDefault="00C910BF">
      <w:pPr>
        <w:numPr>
          <w:ilvl w:val="0"/>
          <w:numId w:val="7"/>
        </w:numPr>
      </w:pPr>
      <w:r>
        <w:rPr>
          <w:rFonts w:hint="eastAsia"/>
        </w:rPr>
        <w:t xml:space="preserve">對教育重大公共議題之各界意見蒐集。 </w:t>
      </w:r>
    </w:p>
    <w:sectPr w:rsidR="00C910BF">
      <w:footerReference w:type="default" r:id="rId8"/>
      <w:pgSz w:w="11907" w:h="16840"/>
      <w:pgMar w:top="680" w:right="851" w:bottom="680" w:left="85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61" w:rsidRDefault="00663961">
      <w:r>
        <w:separator/>
      </w:r>
    </w:p>
  </w:endnote>
  <w:endnote w:type="continuationSeparator" w:id="0">
    <w:p w:rsidR="00663961" w:rsidRDefault="0066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10" w:rsidRDefault="00C910BF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349ED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61" w:rsidRDefault="00663961">
      <w:r>
        <w:separator/>
      </w:r>
    </w:p>
  </w:footnote>
  <w:footnote w:type="continuationSeparator" w:id="0">
    <w:p w:rsidR="00663961" w:rsidRDefault="0066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C2"/>
    <w:multiLevelType w:val="multilevel"/>
    <w:tmpl w:val="B3F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31832"/>
    <w:multiLevelType w:val="multilevel"/>
    <w:tmpl w:val="F4F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C453E"/>
    <w:multiLevelType w:val="multilevel"/>
    <w:tmpl w:val="4BB2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76CC2"/>
    <w:multiLevelType w:val="multilevel"/>
    <w:tmpl w:val="2D1C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5708B"/>
    <w:multiLevelType w:val="multilevel"/>
    <w:tmpl w:val="C014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F775E"/>
    <w:multiLevelType w:val="multilevel"/>
    <w:tmpl w:val="3188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85681"/>
    <w:multiLevelType w:val="multilevel"/>
    <w:tmpl w:val="AF18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30042"/>
    <w:rsid w:val="000D6FA9"/>
    <w:rsid w:val="0018464A"/>
    <w:rsid w:val="00230042"/>
    <w:rsid w:val="003349ED"/>
    <w:rsid w:val="004C3610"/>
    <w:rsid w:val="00663961"/>
    <w:rsid w:val="00A05280"/>
    <w:rsid w:val="00AB5197"/>
    <w:rsid w:val="00C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標楷體" w:eastAsia="標楷體" w:hAnsi="標楷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bui">
    <w:name w:val="bui"/>
    <w:basedOn w:val="a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co12">
    <w:name w:val="co12"/>
    <w:basedOn w:val="a"/>
    <w:pPr>
      <w:spacing w:before="100" w:beforeAutospacing="1" w:after="100" w:afterAutospacing="1"/>
      <w:ind w:left="552" w:hanging="552"/>
    </w:pPr>
    <w:rPr>
      <w:rFonts w:ascii="標楷體" w:eastAsia="標楷體" w:hAnsi="標楷體"/>
    </w:rPr>
  </w:style>
  <w:style w:type="paragraph" w:customStyle="1" w:styleId="c9">
    <w:name w:val="c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pPr>
      <w:spacing w:before="100" w:beforeAutospacing="1" w:after="100" w:afterAutospacing="1"/>
    </w:pPr>
  </w:style>
  <w:style w:type="paragraph" w:customStyle="1" w:styleId="c14">
    <w:name w:val="c14"/>
    <w:basedOn w:val="a"/>
    <w:pPr>
      <w:spacing w:before="100" w:beforeAutospacing="1" w:after="100" w:afterAutospacing="1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c14p2">
    <w:name w:val="c14p2"/>
    <w:basedOn w:val="a"/>
    <w:pPr>
      <w:spacing w:before="100" w:beforeAutospacing="1" w:after="100" w:afterAutospacing="1"/>
      <w:ind w:firstLine="620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pPr>
      <w:spacing w:before="100" w:beforeAutospacing="1" w:after="100" w:afterAutospacing="1"/>
      <w:ind w:left="640" w:hanging="640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pPr>
      <w:spacing w:before="100" w:beforeAutospacing="1" w:after="100" w:afterAutospacing="1"/>
      <w:ind w:left="720" w:hanging="720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pPr>
      <w:spacing w:before="100" w:beforeAutospacing="1" w:after="100" w:afterAutospacing="1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pPr>
      <w:spacing w:before="100" w:beforeAutospacing="1" w:after="100" w:afterAutospacing="1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pPr>
      <w:spacing w:before="100" w:beforeAutospacing="1" w:after="100" w:afterAutospacing="1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pPr>
      <w:spacing w:before="100" w:beforeAutospacing="1" w:after="100" w:afterAutospacing="1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pPr>
      <w:spacing w:before="100" w:beforeAutospacing="1" w:after="100" w:afterAutospacing="1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pPr>
      <w:spacing w:before="100" w:beforeAutospacing="1" w:after="100" w:afterAutospacing="1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pPr>
      <w:spacing w:before="100" w:beforeAutospacing="1" w:after="100" w:afterAutospacing="1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pPr>
      <w:spacing w:before="100" w:beforeAutospacing="1" w:after="100" w:afterAutospacing="1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pPr>
      <w:spacing w:before="100" w:beforeAutospacing="1" w:after="100" w:afterAutospacing="1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pPr>
      <w:spacing w:before="100" w:beforeAutospacing="1" w:after="100" w:afterAutospacing="1"/>
    </w:pPr>
    <w:rPr>
      <w:rFonts w:ascii="標楷體" w:eastAsia="標楷體" w:hAnsi="標楷體"/>
      <w:sz w:val="240"/>
      <w:szCs w:val="240"/>
    </w:rPr>
  </w:style>
  <w:style w:type="paragraph" w:customStyle="1" w:styleId="p1">
    <w:name w:val="p1"/>
    <w:basedOn w:val="a"/>
    <w:pPr>
      <w:spacing w:before="100" w:beforeAutospacing="1" w:after="100" w:afterAutospacing="1"/>
      <w:ind w:firstLine="240"/>
    </w:pPr>
  </w:style>
  <w:style w:type="paragraph" w:customStyle="1" w:styleId="p-1">
    <w:name w:val="p-1"/>
    <w:basedOn w:val="a"/>
    <w:pPr>
      <w:spacing w:before="100" w:beforeAutospacing="1" w:after="100" w:afterAutospacing="1"/>
      <w:ind w:left="240" w:hanging="240"/>
    </w:pPr>
  </w:style>
  <w:style w:type="paragraph" w:customStyle="1" w:styleId="pm1">
    <w:name w:val="pm1"/>
    <w:basedOn w:val="a"/>
    <w:pPr>
      <w:spacing w:before="100" w:beforeAutospacing="1" w:after="100" w:afterAutospacing="1"/>
      <w:ind w:left="240"/>
    </w:pPr>
  </w:style>
  <w:style w:type="paragraph" w:customStyle="1" w:styleId="p2">
    <w:name w:val="p2"/>
    <w:basedOn w:val="a"/>
    <w:pPr>
      <w:spacing w:before="100" w:beforeAutospacing="1" w:after="100" w:afterAutospacing="1"/>
      <w:ind w:firstLine="480"/>
    </w:pPr>
  </w:style>
  <w:style w:type="paragraph" w:customStyle="1" w:styleId="p-2">
    <w:name w:val="p-2"/>
    <w:basedOn w:val="a"/>
    <w:pPr>
      <w:spacing w:before="100" w:beforeAutospacing="1" w:after="100" w:afterAutospacing="1"/>
      <w:ind w:left="480" w:hanging="480"/>
    </w:pPr>
  </w:style>
  <w:style w:type="paragraph" w:customStyle="1" w:styleId="pm2">
    <w:name w:val="pm2"/>
    <w:basedOn w:val="a"/>
    <w:pPr>
      <w:spacing w:before="100" w:beforeAutospacing="1" w:after="100" w:afterAutospacing="1"/>
      <w:ind w:left="480"/>
    </w:pPr>
  </w:style>
  <w:style w:type="paragraph" w:customStyle="1" w:styleId="p2m2">
    <w:name w:val="p2m2"/>
    <w:basedOn w:val="a"/>
    <w:pPr>
      <w:spacing w:before="100" w:beforeAutospacing="1" w:after="100" w:afterAutospacing="1"/>
      <w:ind w:left="480" w:firstLine="480"/>
    </w:pPr>
  </w:style>
  <w:style w:type="paragraph" w:customStyle="1" w:styleId="p-2m2">
    <w:name w:val="p-2m2"/>
    <w:basedOn w:val="a"/>
    <w:pPr>
      <w:spacing w:before="100" w:beforeAutospacing="1" w:after="100" w:afterAutospacing="1"/>
      <w:ind w:left="480" w:hanging="480"/>
    </w:pPr>
  </w:style>
  <w:style w:type="paragraph" w:customStyle="1" w:styleId="p-2m4">
    <w:name w:val="p-2m4"/>
    <w:basedOn w:val="a"/>
    <w:pPr>
      <w:spacing w:before="100" w:beforeAutospacing="1" w:after="100" w:afterAutospacing="1"/>
      <w:ind w:left="960" w:hanging="480"/>
    </w:pPr>
  </w:style>
  <w:style w:type="paragraph" w:customStyle="1" w:styleId="p-2m6">
    <w:name w:val="p-2m6"/>
    <w:basedOn w:val="a"/>
    <w:pPr>
      <w:spacing w:before="100" w:beforeAutospacing="1" w:after="100" w:afterAutospacing="1"/>
      <w:ind w:left="1440" w:hanging="480"/>
    </w:pPr>
  </w:style>
  <w:style w:type="paragraph" w:customStyle="1" w:styleId="p3">
    <w:name w:val="p3"/>
    <w:basedOn w:val="a"/>
    <w:pPr>
      <w:spacing w:before="100" w:beforeAutospacing="1" w:after="100" w:afterAutospacing="1"/>
      <w:ind w:firstLine="720"/>
    </w:pPr>
  </w:style>
  <w:style w:type="paragraph" w:customStyle="1" w:styleId="p-3">
    <w:name w:val="p-3"/>
    <w:basedOn w:val="a"/>
    <w:pPr>
      <w:spacing w:before="100" w:beforeAutospacing="1" w:after="100" w:afterAutospacing="1"/>
      <w:ind w:left="720" w:hanging="720"/>
    </w:pPr>
  </w:style>
  <w:style w:type="paragraph" w:customStyle="1" w:styleId="pm3">
    <w:name w:val="pm3"/>
    <w:basedOn w:val="a"/>
    <w:pPr>
      <w:spacing w:before="100" w:beforeAutospacing="1" w:after="100" w:afterAutospacing="1"/>
      <w:ind w:left="720"/>
    </w:pPr>
  </w:style>
  <w:style w:type="paragraph" w:customStyle="1" w:styleId="p4">
    <w:name w:val="p4"/>
    <w:basedOn w:val="a"/>
    <w:pPr>
      <w:spacing w:before="100" w:beforeAutospacing="1" w:after="100" w:afterAutospacing="1"/>
      <w:ind w:firstLine="960"/>
    </w:pPr>
  </w:style>
  <w:style w:type="paragraph" w:customStyle="1" w:styleId="p-4">
    <w:name w:val="p-4"/>
    <w:basedOn w:val="a"/>
    <w:pPr>
      <w:spacing w:before="100" w:beforeAutospacing="1" w:after="100" w:afterAutospacing="1"/>
      <w:ind w:left="960" w:hanging="960"/>
    </w:pPr>
  </w:style>
  <w:style w:type="paragraph" w:customStyle="1" w:styleId="pm4">
    <w:name w:val="pm4"/>
    <w:basedOn w:val="a"/>
    <w:pPr>
      <w:spacing w:before="100" w:beforeAutospacing="1" w:after="100" w:afterAutospacing="1"/>
      <w:ind w:left="960"/>
    </w:pPr>
  </w:style>
  <w:style w:type="paragraph" w:customStyle="1" w:styleId="a3">
    <w:name w:val="表頭"/>
    <w:basedOn w:val="a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pPr>
      <w:spacing w:after="40"/>
      <w:ind w:left="552" w:hanging="552"/>
    </w:pPr>
  </w:style>
  <w:style w:type="paragraph" w:customStyle="1" w:styleId="a6">
    <w:name w:val="項"/>
    <w:basedOn w:val="a"/>
    <w:pPr>
      <w:spacing w:after="40"/>
      <w:ind w:left="552"/>
    </w:pPr>
  </w:style>
  <w:style w:type="paragraph" w:customStyle="1" w:styleId="a7">
    <w:name w:val="款"/>
    <w:basedOn w:val="a"/>
    <w:pPr>
      <w:ind w:left="1104" w:hanging="552"/>
    </w:pPr>
  </w:style>
  <w:style w:type="paragraph" w:customStyle="1" w:styleId="a8">
    <w:name w:val="款項"/>
    <w:basedOn w:val="a"/>
    <w:pPr>
      <w:ind w:left="1104"/>
    </w:pPr>
  </w:style>
  <w:style w:type="paragraph" w:customStyle="1" w:styleId="a9">
    <w:name w:val="次款"/>
    <w:basedOn w:val="a"/>
    <w:pPr>
      <w:ind w:left="1632" w:hanging="552"/>
    </w:pPr>
  </w:style>
  <w:style w:type="paragraph" w:customStyle="1" w:styleId="aa">
    <w:name w:val="次款項"/>
    <w:basedOn w:val="a"/>
    <w:pPr>
      <w:ind w:left="1632"/>
    </w:pPr>
  </w:style>
  <w:style w:type="paragraph" w:customStyle="1" w:styleId="ab">
    <w:name w:val="表名"/>
    <w:basedOn w:val="a"/>
    <w:pPr>
      <w:spacing w:after="40"/>
      <w:ind w:left="240" w:right="240"/>
      <w:jc w:val="distribute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ac">
    <w:name w:val="表條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ad">
    <w:name w:val="表項"/>
    <w:basedOn w:val="a"/>
    <w:pPr>
      <w:spacing w:after="40"/>
      <w:ind w:left="220"/>
    </w:pPr>
    <w:rPr>
      <w:rFonts w:ascii="細明體" w:eastAsia="細明體" w:hAnsi="細明體"/>
      <w:sz w:val="20"/>
      <w:szCs w:val="20"/>
    </w:rPr>
  </w:style>
  <w:style w:type="paragraph" w:customStyle="1" w:styleId="ae">
    <w:name w:val="表款"/>
    <w:basedOn w:val="a"/>
    <w:pPr>
      <w:ind w:left="660" w:hanging="440"/>
    </w:pPr>
    <w:rPr>
      <w:rFonts w:ascii="細明體" w:eastAsia="細明體" w:hAnsi="細明體"/>
      <w:sz w:val="20"/>
      <w:szCs w:val="20"/>
    </w:rPr>
  </w:style>
  <w:style w:type="paragraph" w:customStyle="1" w:styleId="af">
    <w:name w:val="表款項"/>
    <w:basedOn w:val="a"/>
    <w:pPr>
      <w:ind w:left="880"/>
    </w:pPr>
    <w:rPr>
      <w:rFonts w:ascii="細明體" w:eastAsia="細明體" w:hAnsi="細明體"/>
      <w:sz w:val="20"/>
      <w:szCs w:val="20"/>
    </w:rPr>
  </w:style>
  <w:style w:type="paragraph" w:customStyle="1" w:styleId="af0">
    <w:name w:val="表次款"/>
    <w:basedOn w:val="a"/>
    <w:pPr>
      <w:ind w:left="1320" w:hanging="440"/>
    </w:pPr>
    <w:rPr>
      <w:rFonts w:ascii="細明體" w:eastAsia="細明體" w:hAnsi="細明體"/>
      <w:sz w:val="20"/>
      <w:szCs w:val="20"/>
    </w:rPr>
  </w:style>
  <w:style w:type="paragraph" w:customStyle="1" w:styleId="af1">
    <w:name w:val="表次款項"/>
    <w:basedOn w:val="a"/>
    <w:pPr>
      <w:ind w:left="1320"/>
    </w:pPr>
    <w:rPr>
      <w:rFonts w:ascii="細明體" w:eastAsia="細明體" w:hAnsi="細明體"/>
      <w:sz w:val="20"/>
      <w:szCs w:val="20"/>
    </w:rPr>
  </w:style>
  <w:style w:type="paragraph" w:customStyle="1" w:styleId="af2">
    <w:name w:val="說明"/>
    <w:basedOn w:val="a"/>
    <w:pPr>
      <w:spacing w:after="40"/>
    </w:pPr>
    <w:rPr>
      <w:rFonts w:ascii="細明體" w:eastAsia="細明體" w:hAnsi="細明體"/>
      <w:sz w:val="20"/>
      <w:szCs w:val="20"/>
    </w:rPr>
  </w:style>
  <w:style w:type="paragraph" w:customStyle="1" w:styleId="af3">
    <w:name w:val="說明款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tl0">
    <w:name w:val="tl0"/>
    <w:basedOn w:val="a"/>
    <w:pPr>
      <w:spacing w:after="40"/>
      <w:ind w:left="240" w:right="240"/>
      <w:jc w:val="distribute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tl1">
    <w:name w:val="tl1"/>
    <w:basedOn w:val="a"/>
    <w:pPr>
      <w:spacing w:after="40"/>
      <w:ind w:left="220" w:hanging="220"/>
    </w:pPr>
    <w:rPr>
      <w:rFonts w:ascii="細明體" w:eastAsia="細明體" w:hAnsi="細明體"/>
      <w:sz w:val="20"/>
      <w:szCs w:val="20"/>
    </w:rPr>
  </w:style>
  <w:style w:type="paragraph" w:customStyle="1" w:styleId="tl2">
    <w:name w:val="tl2"/>
    <w:basedOn w:val="a"/>
    <w:pPr>
      <w:spacing w:after="40"/>
      <w:ind w:left="220"/>
    </w:pPr>
    <w:rPr>
      <w:rFonts w:ascii="細明體" w:eastAsia="細明體" w:hAnsi="細明體"/>
      <w:sz w:val="20"/>
      <w:szCs w:val="20"/>
    </w:rPr>
  </w:style>
  <w:style w:type="paragraph" w:customStyle="1" w:styleId="tl3">
    <w:name w:val="tl3"/>
    <w:basedOn w:val="a"/>
    <w:pPr>
      <w:ind w:left="660" w:hanging="440"/>
    </w:pPr>
    <w:rPr>
      <w:rFonts w:ascii="細明體" w:eastAsia="細明體" w:hAnsi="細明體"/>
      <w:sz w:val="20"/>
      <w:szCs w:val="20"/>
    </w:rPr>
  </w:style>
  <w:style w:type="paragraph" w:customStyle="1" w:styleId="tl32">
    <w:name w:val="tl32"/>
    <w:basedOn w:val="a"/>
    <w:pPr>
      <w:ind w:left="880"/>
    </w:pPr>
    <w:rPr>
      <w:rFonts w:ascii="細明體" w:eastAsia="細明體" w:hAnsi="細明體"/>
      <w:sz w:val="20"/>
      <w:szCs w:val="20"/>
    </w:rPr>
  </w:style>
  <w:style w:type="paragraph" w:customStyle="1" w:styleId="tl43">
    <w:name w:val="tl43"/>
    <w:basedOn w:val="a"/>
    <w:pPr>
      <w:ind w:left="1320" w:hanging="440"/>
    </w:pPr>
    <w:rPr>
      <w:rFonts w:ascii="細明體" w:eastAsia="細明體" w:hAnsi="細明體"/>
      <w:sz w:val="20"/>
      <w:szCs w:val="20"/>
    </w:rPr>
  </w:style>
  <w:style w:type="paragraph" w:customStyle="1" w:styleId="tl432">
    <w:name w:val="tl432"/>
    <w:basedOn w:val="a"/>
    <w:pPr>
      <w:ind w:left="1320"/>
    </w:pPr>
    <w:rPr>
      <w:rFonts w:ascii="細明體" w:eastAsia="細明體" w:hAnsi="細明體"/>
      <w:sz w:val="20"/>
      <w:szCs w:val="20"/>
    </w:rPr>
  </w:style>
  <w:style w:type="paragraph" w:customStyle="1" w:styleId="tlexplain">
    <w:name w:val="tlexplain"/>
    <w:basedOn w:val="a"/>
    <w:pPr>
      <w:spacing w:after="40"/>
    </w:pPr>
    <w:rPr>
      <w:rFonts w:ascii="細明體" w:eastAsia="細明體" w:hAnsi="細明體"/>
      <w:sz w:val="20"/>
      <w:szCs w:val="20"/>
    </w:rPr>
  </w:style>
  <w:style w:type="paragraph" w:customStyle="1" w:styleId="tlexplain3">
    <w:name w:val="tlexplain3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sub">
    <w:name w:val="sub"/>
    <w:basedOn w:val="a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Pr>
      <w:rFonts w:ascii="新細明體" w:eastAsia="新細明體" w:hAnsi="新細明體" w:cs="新細明體"/>
    </w:rPr>
  </w:style>
  <w:style w:type="paragraph" w:styleId="af6">
    <w:name w:val="header"/>
    <w:basedOn w:val="a"/>
    <w:link w:val="af7"/>
    <w:uiPriority w:val="99"/>
    <w:unhideWhenUsed/>
    <w:rsid w:val="00A05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A05280"/>
    <w:rPr>
      <w:rFonts w:ascii="新細明體" w:eastAsia="新細明體" w:hAnsi="新細明體" w:cs="新細明體"/>
    </w:rPr>
  </w:style>
  <w:style w:type="paragraph" w:styleId="af8">
    <w:name w:val="Balloon Text"/>
    <w:basedOn w:val="a"/>
    <w:link w:val="af9"/>
    <w:uiPriority w:val="99"/>
    <w:semiHidden/>
    <w:unhideWhenUsed/>
    <w:rsid w:val="00AB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AB51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標楷體" w:eastAsia="標楷體" w:hAnsi="標楷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bui">
    <w:name w:val="bui"/>
    <w:basedOn w:val="a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co12">
    <w:name w:val="co12"/>
    <w:basedOn w:val="a"/>
    <w:pPr>
      <w:spacing w:before="100" w:beforeAutospacing="1" w:after="100" w:afterAutospacing="1"/>
      <w:ind w:left="552" w:hanging="552"/>
    </w:pPr>
    <w:rPr>
      <w:rFonts w:ascii="標楷體" w:eastAsia="標楷體" w:hAnsi="標楷體"/>
    </w:rPr>
  </w:style>
  <w:style w:type="paragraph" w:customStyle="1" w:styleId="c9">
    <w:name w:val="c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pPr>
      <w:spacing w:before="100" w:beforeAutospacing="1" w:after="100" w:afterAutospacing="1"/>
    </w:pPr>
  </w:style>
  <w:style w:type="paragraph" w:customStyle="1" w:styleId="c14">
    <w:name w:val="c14"/>
    <w:basedOn w:val="a"/>
    <w:pPr>
      <w:spacing w:before="100" w:beforeAutospacing="1" w:after="100" w:afterAutospacing="1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c14p2">
    <w:name w:val="c14p2"/>
    <w:basedOn w:val="a"/>
    <w:pPr>
      <w:spacing w:before="100" w:beforeAutospacing="1" w:after="100" w:afterAutospacing="1"/>
      <w:ind w:firstLine="620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pPr>
      <w:spacing w:before="100" w:beforeAutospacing="1" w:after="100" w:afterAutospacing="1"/>
      <w:ind w:left="640" w:hanging="640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pPr>
      <w:spacing w:before="100" w:beforeAutospacing="1" w:after="100" w:afterAutospacing="1"/>
      <w:ind w:left="720" w:hanging="720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pPr>
      <w:spacing w:before="100" w:beforeAutospacing="1" w:after="100" w:afterAutospacing="1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pPr>
      <w:spacing w:before="100" w:beforeAutospacing="1" w:after="100" w:afterAutospacing="1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pPr>
      <w:spacing w:before="100" w:beforeAutospacing="1" w:after="100" w:afterAutospacing="1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pPr>
      <w:spacing w:before="100" w:beforeAutospacing="1" w:after="100" w:afterAutospacing="1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pPr>
      <w:spacing w:before="100" w:beforeAutospacing="1" w:after="100" w:afterAutospacing="1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pPr>
      <w:spacing w:before="100" w:beforeAutospacing="1" w:after="100" w:afterAutospacing="1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pPr>
      <w:spacing w:before="100" w:beforeAutospacing="1" w:after="100" w:afterAutospacing="1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pPr>
      <w:spacing w:before="100" w:beforeAutospacing="1" w:after="100" w:afterAutospacing="1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pPr>
      <w:spacing w:before="100" w:beforeAutospacing="1" w:after="100" w:afterAutospacing="1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pPr>
      <w:spacing w:before="100" w:beforeAutospacing="1" w:after="100" w:afterAutospacing="1"/>
    </w:pPr>
    <w:rPr>
      <w:rFonts w:ascii="標楷體" w:eastAsia="標楷體" w:hAnsi="標楷體"/>
      <w:sz w:val="240"/>
      <w:szCs w:val="240"/>
    </w:rPr>
  </w:style>
  <w:style w:type="paragraph" w:customStyle="1" w:styleId="p1">
    <w:name w:val="p1"/>
    <w:basedOn w:val="a"/>
    <w:pPr>
      <w:spacing w:before="100" w:beforeAutospacing="1" w:after="100" w:afterAutospacing="1"/>
      <w:ind w:firstLine="240"/>
    </w:pPr>
  </w:style>
  <w:style w:type="paragraph" w:customStyle="1" w:styleId="p-1">
    <w:name w:val="p-1"/>
    <w:basedOn w:val="a"/>
    <w:pPr>
      <w:spacing w:before="100" w:beforeAutospacing="1" w:after="100" w:afterAutospacing="1"/>
      <w:ind w:left="240" w:hanging="240"/>
    </w:pPr>
  </w:style>
  <w:style w:type="paragraph" w:customStyle="1" w:styleId="pm1">
    <w:name w:val="pm1"/>
    <w:basedOn w:val="a"/>
    <w:pPr>
      <w:spacing w:before="100" w:beforeAutospacing="1" w:after="100" w:afterAutospacing="1"/>
      <w:ind w:left="240"/>
    </w:pPr>
  </w:style>
  <w:style w:type="paragraph" w:customStyle="1" w:styleId="p2">
    <w:name w:val="p2"/>
    <w:basedOn w:val="a"/>
    <w:pPr>
      <w:spacing w:before="100" w:beforeAutospacing="1" w:after="100" w:afterAutospacing="1"/>
      <w:ind w:firstLine="480"/>
    </w:pPr>
  </w:style>
  <w:style w:type="paragraph" w:customStyle="1" w:styleId="p-2">
    <w:name w:val="p-2"/>
    <w:basedOn w:val="a"/>
    <w:pPr>
      <w:spacing w:before="100" w:beforeAutospacing="1" w:after="100" w:afterAutospacing="1"/>
      <w:ind w:left="480" w:hanging="480"/>
    </w:pPr>
  </w:style>
  <w:style w:type="paragraph" w:customStyle="1" w:styleId="pm2">
    <w:name w:val="pm2"/>
    <w:basedOn w:val="a"/>
    <w:pPr>
      <w:spacing w:before="100" w:beforeAutospacing="1" w:after="100" w:afterAutospacing="1"/>
      <w:ind w:left="480"/>
    </w:pPr>
  </w:style>
  <w:style w:type="paragraph" w:customStyle="1" w:styleId="p2m2">
    <w:name w:val="p2m2"/>
    <w:basedOn w:val="a"/>
    <w:pPr>
      <w:spacing w:before="100" w:beforeAutospacing="1" w:after="100" w:afterAutospacing="1"/>
      <w:ind w:left="480" w:firstLine="480"/>
    </w:pPr>
  </w:style>
  <w:style w:type="paragraph" w:customStyle="1" w:styleId="p-2m2">
    <w:name w:val="p-2m2"/>
    <w:basedOn w:val="a"/>
    <w:pPr>
      <w:spacing w:before="100" w:beforeAutospacing="1" w:after="100" w:afterAutospacing="1"/>
      <w:ind w:left="480" w:hanging="480"/>
    </w:pPr>
  </w:style>
  <w:style w:type="paragraph" w:customStyle="1" w:styleId="p-2m4">
    <w:name w:val="p-2m4"/>
    <w:basedOn w:val="a"/>
    <w:pPr>
      <w:spacing w:before="100" w:beforeAutospacing="1" w:after="100" w:afterAutospacing="1"/>
      <w:ind w:left="960" w:hanging="480"/>
    </w:pPr>
  </w:style>
  <w:style w:type="paragraph" w:customStyle="1" w:styleId="p-2m6">
    <w:name w:val="p-2m6"/>
    <w:basedOn w:val="a"/>
    <w:pPr>
      <w:spacing w:before="100" w:beforeAutospacing="1" w:after="100" w:afterAutospacing="1"/>
      <w:ind w:left="1440" w:hanging="480"/>
    </w:pPr>
  </w:style>
  <w:style w:type="paragraph" w:customStyle="1" w:styleId="p3">
    <w:name w:val="p3"/>
    <w:basedOn w:val="a"/>
    <w:pPr>
      <w:spacing w:before="100" w:beforeAutospacing="1" w:after="100" w:afterAutospacing="1"/>
      <w:ind w:firstLine="720"/>
    </w:pPr>
  </w:style>
  <w:style w:type="paragraph" w:customStyle="1" w:styleId="p-3">
    <w:name w:val="p-3"/>
    <w:basedOn w:val="a"/>
    <w:pPr>
      <w:spacing w:before="100" w:beforeAutospacing="1" w:after="100" w:afterAutospacing="1"/>
      <w:ind w:left="720" w:hanging="720"/>
    </w:pPr>
  </w:style>
  <w:style w:type="paragraph" w:customStyle="1" w:styleId="pm3">
    <w:name w:val="pm3"/>
    <w:basedOn w:val="a"/>
    <w:pPr>
      <w:spacing w:before="100" w:beforeAutospacing="1" w:after="100" w:afterAutospacing="1"/>
      <w:ind w:left="720"/>
    </w:pPr>
  </w:style>
  <w:style w:type="paragraph" w:customStyle="1" w:styleId="p4">
    <w:name w:val="p4"/>
    <w:basedOn w:val="a"/>
    <w:pPr>
      <w:spacing w:before="100" w:beforeAutospacing="1" w:after="100" w:afterAutospacing="1"/>
      <w:ind w:firstLine="960"/>
    </w:pPr>
  </w:style>
  <w:style w:type="paragraph" w:customStyle="1" w:styleId="p-4">
    <w:name w:val="p-4"/>
    <w:basedOn w:val="a"/>
    <w:pPr>
      <w:spacing w:before="100" w:beforeAutospacing="1" w:after="100" w:afterAutospacing="1"/>
      <w:ind w:left="960" w:hanging="960"/>
    </w:pPr>
  </w:style>
  <w:style w:type="paragraph" w:customStyle="1" w:styleId="pm4">
    <w:name w:val="pm4"/>
    <w:basedOn w:val="a"/>
    <w:pPr>
      <w:spacing w:before="100" w:beforeAutospacing="1" w:after="100" w:afterAutospacing="1"/>
      <w:ind w:left="960"/>
    </w:pPr>
  </w:style>
  <w:style w:type="paragraph" w:customStyle="1" w:styleId="a3">
    <w:name w:val="表頭"/>
    <w:basedOn w:val="a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pPr>
      <w:spacing w:after="40"/>
      <w:ind w:left="552" w:hanging="552"/>
    </w:pPr>
  </w:style>
  <w:style w:type="paragraph" w:customStyle="1" w:styleId="a6">
    <w:name w:val="項"/>
    <w:basedOn w:val="a"/>
    <w:pPr>
      <w:spacing w:after="40"/>
      <w:ind w:left="552"/>
    </w:pPr>
  </w:style>
  <w:style w:type="paragraph" w:customStyle="1" w:styleId="a7">
    <w:name w:val="款"/>
    <w:basedOn w:val="a"/>
    <w:pPr>
      <w:ind w:left="1104" w:hanging="552"/>
    </w:pPr>
  </w:style>
  <w:style w:type="paragraph" w:customStyle="1" w:styleId="a8">
    <w:name w:val="款項"/>
    <w:basedOn w:val="a"/>
    <w:pPr>
      <w:ind w:left="1104"/>
    </w:pPr>
  </w:style>
  <w:style w:type="paragraph" w:customStyle="1" w:styleId="a9">
    <w:name w:val="次款"/>
    <w:basedOn w:val="a"/>
    <w:pPr>
      <w:ind w:left="1632" w:hanging="552"/>
    </w:pPr>
  </w:style>
  <w:style w:type="paragraph" w:customStyle="1" w:styleId="aa">
    <w:name w:val="次款項"/>
    <w:basedOn w:val="a"/>
    <w:pPr>
      <w:ind w:left="1632"/>
    </w:pPr>
  </w:style>
  <w:style w:type="paragraph" w:customStyle="1" w:styleId="ab">
    <w:name w:val="表名"/>
    <w:basedOn w:val="a"/>
    <w:pPr>
      <w:spacing w:after="40"/>
      <w:ind w:left="240" w:right="240"/>
      <w:jc w:val="distribute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ac">
    <w:name w:val="表條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ad">
    <w:name w:val="表項"/>
    <w:basedOn w:val="a"/>
    <w:pPr>
      <w:spacing w:after="40"/>
      <w:ind w:left="220"/>
    </w:pPr>
    <w:rPr>
      <w:rFonts w:ascii="細明體" w:eastAsia="細明體" w:hAnsi="細明體"/>
      <w:sz w:val="20"/>
      <w:szCs w:val="20"/>
    </w:rPr>
  </w:style>
  <w:style w:type="paragraph" w:customStyle="1" w:styleId="ae">
    <w:name w:val="表款"/>
    <w:basedOn w:val="a"/>
    <w:pPr>
      <w:ind w:left="660" w:hanging="440"/>
    </w:pPr>
    <w:rPr>
      <w:rFonts w:ascii="細明體" w:eastAsia="細明體" w:hAnsi="細明體"/>
      <w:sz w:val="20"/>
      <w:szCs w:val="20"/>
    </w:rPr>
  </w:style>
  <w:style w:type="paragraph" w:customStyle="1" w:styleId="af">
    <w:name w:val="表款項"/>
    <w:basedOn w:val="a"/>
    <w:pPr>
      <w:ind w:left="880"/>
    </w:pPr>
    <w:rPr>
      <w:rFonts w:ascii="細明體" w:eastAsia="細明體" w:hAnsi="細明體"/>
      <w:sz w:val="20"/>
      <w:szCs w:val="20"/>
    </w:rPr>
  </w:style>
  <w:style w:type="paragraph" w:customStyle="1" w:styleId="af0">
    <w:name w:val="表次款"/>
    <w:basedOn w:val="a"/>
    <w:pPr>
      <w:ind w:left="1320" w:hanging="440"/>
    </w:pPr>
    <w:rPr>
      <w:rFonts w:ascii="細明體" w:eastAsia="細明體" w:hAnsi="細明體"/>
      <w:sz w:val="20"/>
      <w:szCs w:val="20"/>
    </w:rPr>
  </w:style>
  <w:style w:type="paragraph" w:customStyle="1" w:styleId="af1">
    <w:name w:val="表次款項"/>
    <w:basedOn w:val="a"/>
    <w:pPr>
      <w:ind w:left="1320"/>
    </w:pPr>
    <w:rPr>
      <w:rFonts w:ascii="細明體" w:eastAsia="細明體" w:hAnsi="細明體"/>
      <w:sz w:val="20"/>
      <w:szCs w:val="20"/>
    </w:rPr>
  </w:style>
  <w:style w:type="paragraph" w:customStyle="1" w:styleId="af2">
    <w:name w:val="說明"/>
    <w:basedOn w:val="a"/>
    <w:pPr>
      <w:spacing w:after="40"/>
    </w:pPr>
    <w:rPr>
      <w:rFonts w:ascii="細明體" w:eastAsia="細明體" w:hAnsi="細明體"/>
      <w:sz w:val="20"/>
      <w:szCs w:val="20"/>
    </w:rPr>
  </w:style>
  <w:style w:type="paragraph" w:customStyle="1" w:styleId="af3">
    <w:name w:val="說明款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tl0">
    <w:name w:val="tl0"/>
    <w:basedOn w:val="a"/>
    <w:pPr>
      <w:spacing w:after="40"/>
      <w:ind w:left="240" w:right="240"/>
      <w:jc w:val="distribute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tl1">
    <w:name w:val="tl1"/>
    <w:basedOn w:val="a"/>
    <w:pPr>
      <w:spacing w:after="40"/>
      <w:ind w:left="220" w:hanging="220"/>
    </w:pPr>
    <w:rPr>
      <w:rFonts w:ascii="細明體" w:eastAsia="細明體" w:hAnsi="細明體"/>
      <w:sz w:val="20"/>
      <w:szCs w:val="20"/>
    </w:rPr>
  </w:style>
  <w:style w:type="paragraph" w:customStyle="1" w:styleId="tl2">
    <w:name w:val="tl2"/>
    <w:basedOn w:val="a"/>
    <w:pPr>
      <w:spacing w:after="40"/>
      <w:ind w:left="220"/>
    </w:pPr>
    <w:rPr>
      <w:rFonts w:ascii="細明體" w:eastAsia="細明體" w:hAnsi="細明體"/>
      <w:sz w:val="20"/>
      <w:szCs w:val="20"/>
    </w:rPr>
  </w:style>
  <w:style w:type="paragraph" w:customStyle="1" w:styleId="tl3">
    <w:name w:val="tl3"/>
    <w:basedOn w:val="a"/>
    <w:pPr>
      <w:ind w:left="660" w:hanging="440"/>
    </w:pPr>
    <w:rPr>
      <w:rFonts w:ascii="細明體" w:eastAsia="細明體" w:hAnsi="細明體"/>
      <w:sz w:val="20"/>
      <w:szCs w:val="20"/>
    </w:rPr>
  </w:style>
  <w:style w:type="paragraph" w:customStyle="1" w:styleId="tl32">
    <w:name w:val="tl32"/>
    <w:basedOn w:val="a"/>
    <w:pPr>
      <w:ind w:left="880"/>
    </w:pPr>
    <w:rPr>
      <w:rFonts w:ascii="細明體" w:eastAsia="細明體" w:hAnsi="細明體"/>
      <w:sz w:val="20"/>
      <w:szCs w:val="20"/>
    </w:rPr>
  </w:style>
  <w:style w:type="paragraph" w:customStyle="1" w:styleId="tl43">
    <w:name w:val="tl43"/>
    <w:basedOn w:val="a"/>
    <w:pPr>
      <w:ind w:left="1320" w:hanging="440"/>
    </w:pPr>
    <w:rPr>
      <w:rFonts w:ascii="細明體" w:eastAsia="細明體" w:hAnsi="細明體"/>
      <w:sz w:val="20"/>
      <w:szCs w:val="20"/>
    </w:rPr>
  </w:style>
  <w:style w:type="paragraph" w:customStyle="1" w:styleId="tl432">
    <w:name w:val="tl432"/>
    <w:basedOn w:val="a"/>
    <w:pPr>
      <w:ind w:left="1320"/>
    </w:pPr>
    <w:rPr>
      <w:rFonts w:ascii="細明體" w:eastAsia="細明體" w:hAnsi="細明體"/>
      <w:sz w:val="20"/>
      <w:szCs w:val="20"/>
    </w:rPr>
  </w:style>
  <w:style w:type="paragraph" w:customStyle="1" w:styleId="tlexplain">
    <w:name w:val="tlexplain"/>
    <w:basedOn w:val="a"/>
    <w:pPr>
      <w:spacing w:after="40"/>
    </w:pPr>
    <w:rPr>
      <w:rFonts w:ascii="細明體" w:eastAsia="細明體" w:hAnsi="細明體"/>
      <w:sz w:val="20"/>
      <w:szCs w:val="20"/>
    </w:rPr>
  </w:style>
  <w:style w:type="paragraph" w:customStyle="1" w:styleId="tlexplain3">
    <w:name w:val="tlexplain3"/>
    <w:basedOn w:val="a"/>
    <w:pPr>
      <w:spacing w:after="40"/>
      <w:ind w:left="440" w:hanging="440"/>
    </w:pPr>
    <w:rPr>
      <w:rFonts w:ascii="細明體" w:eastAsia="細明體" w:hAnsi="細明體"/>
      <w:sz w:val="20"/>
      <w:szCs w:val="20"/>
    </w:rPr>
  </w:style>
  <w:style w:type="paragraph" w:customStyle="1" w:styleId="sub">
    <w:name w:val="sub"/>
    <w:basedOn w:val="a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Pr>
      <w:rFonts w:ascii="新細明體" w:eastAsia="新細明體" w:hAnsi="新細明體" w:cs="新細明體"/>
    </w:rPr>
  </w:style>
  <w:style w:type="paragraph" w:styleId="af6">
    <w:name w:val="header"/>
    <w:basedOn w:val="a"/>
    <w:link w:val="af7"/>
    <w:uiPriority w:val="99"/>
    <w:unhideWhenUsed/>
    <w:rsid w:val="00A05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A05280"/>
    <w:rPr>
      <w:rFonts w:ascii="新細明體" w:eastAsia="新細明體" w:hAnsi="新細明體" w:cs="新細明體"/>
    </w:rPr>
  </w:style>
  <w:style w:type="paragraph" w:styleId="af8">
    <w:name w:val="Balloon Text"/>
    <w:basedOn w:val="a"/>
    <w:link w:val="af9"/>
    <w:uiPriority w:val="99"/>
    <w:semiHidden/>
    <w:unhideWhenUsed/>
    <w:rsid w:val="00AB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AB5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實施計畫</dc:title>
  <dc:creator>asus</dc:creator>
  <cp:lastModifiedBy>晏傳嫘</cp:lastModifiedBy>
  <cp:revision>2</cp:revision>
  <cp:lastPrinted>2018-05-17T00:38:00Z</cp:lastPrinted>
  <dcterms:created xsi:type="dcterms:W3CDTF">2018-05-17T07:53:00Z</dcterms:created>
  <dcterms:modified xsi:type="dcterms:W3CDTF">2018-05-17T07:53:00Z</dcterms:modified>
</cp:coreProperties>
</file>